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C405" w14:textId="77777777" w:rsidR="00B12988" w:rsidRPr="00EB2505" w:rsidRDefault="00B12988" w:rsidP="00B12988">
      <w:pPr>
        <w:widowControl w:val="0"/>
        <w:jc w:val="right"/>
        <w:rPr>
          <w:snapToGrid w:val="0"/>
          <w:sz w:val="28"/>
          <w:szCs w:val="28"/>
          <w:lang w:val="kk-KZ"/>
        </w:rPr>
      </w:pPr>
      <w:r w:rsidRPr="00EB2505">
        <w:rPr>
          <w:snapToGrid w:val="0"/>
          <w:sz w:val="28"/>
          <w:szCs w:val="28"/>
          <w:lang w:val="kk-KZ"/>
        </w:rPr>
        <w:t xml:space="preserve">«Қазақстан Республикасы </w:t>
      </w:r>
    </w:p>
    <w:p w14:paraId="34C1CD22" w14:textId="77777777" w:rsidR="00B12988" w:rsidRPr="00EB2505" w:rsidRDefault="00B12988" w:rsidP="00B12988">
      <w:pPr>
        <w:widowControl w:val="0"/>
        <w:jc w:val="right"/>
        <w:rPr>
          <w:snapToGrid w:val="0"/>
          <w:sz w:val="28"/>
          <w:szCs w:val="28"/>
          <w:lang w:val="kk-KZ"/>
        </w:rPr>
      </w:pPr>
      <w:r w:rsidRPr="00EB2505">
        <w:rPr>
          <w:snapToGrid w:val="0"/>
          <w:sz w:val="28"/>
          <w:szCs w:val="28"/>
          <w:lang w:val="kk-KZ"/>
        </w:rPr>
        <w:t xml:space="preserve">Денсаулық сақтау министрлігі </w:t>
      </w:r>
    </w:p>
    <w:p w14:paraId="09E7589D" w14:textId="77777777" w:rsidR="00B12988" w:rsidRPr="00EB2505" w:rsidRDefault="00B12988" w:rsidP="00B12988">
      <w:pPr>
        <w:widowControl w:val="0"/>
        <w:jc w:val="right"/>
        <w:rPr>
          <w:snapToGrid w:val="0"/>
          <w:sz w:val="28"/>
          <w:szCs w:val="28"/>
          <w:lang w:val="kk-KZ"/>
        </w:rPr>
      </w:pPr>
      <w:r w:rsidRPr="00EB2505">
        <w:rPr>
          <w:snapToGrid w:val="0"/>
          <w:sz w:val="28"/>
          <w:szCs w:val="28"/>
          <w:lang w:val="kk-KZ"/>
        </w:rPr>
        <w:t xml:space="preserve">Медициналық және </w:t>
      </w:r>
    </w:p>
    <w:p w14:paraId="0B3F288D" w14:textId="77777777" w:rsidR="00B12988" w:rsidRPr="00EB2505" w:rsidRDefault="00B12988" w:rsidP="00B12988">
      <w:pPr>
        <w:widowControl w:val="0"/>
        <w:jc w:val="right"/>
        <w:rPr>
          <w:snapToGrid w:val="0"/>
          <w:sz w:val="28"/>
          <w:szCs w:val="28"/>
          <w:lang w:val="kk-KZ"/>
        </w:rPr>
      </w:pPr>
      <w:r w:rsidRPr="00EB2505">
        <w:rPr>
          <w:snapToGrid w:val="0"/>
          <w:sz w:val="28"/>
          <w:szCs w:val="28"/>
          <w:lang w:val="kk-KZ"/>
        </w:rPr>
        <w:t xml:space="preserve">фармацевтикалық </w:t>
      </w:r>
    </w:p>
    <w:p w14:paraId="11034E77" w14:textId="77777777" w:rsidR="00B12988" w:rsidRPr="00EB2505" w:rsidRDefault="00B12988" w:rsidP="00B12988">
      <w:pPr>
        <w:widowControl w:val="0"/>
        <w:jc w:val="right"/>
        <w:rPr>
          <w:snapToGrid w:val="0"/>
          <w:sz w:val="28"/>
          <w:szCs w:val="28"/>
          <w:lang w:val="kk-KZ"/>
        </w:rPr>
      </w:pPr>
      <w:r w:rsidRPr="00EB2505">
        <w:rPr>
          <w:snapToGrid w:val="0"/>
          <w:sz w:val="28"/>
          <w:szCs w:val="28"/>
          <w:lang w:val="kk-KZ"/>
        </w:rPr>
        <w:t xml:space="preserve">бақылау комитеті» </w:t>
      </w:r>
    </w:p>
    <w:p w14:paraId="46E5E945" w14:textId="77777777" w:rsidR="00B12988" w:rsidRPr="00EB2505" w:rsidRDefault="00B12988" w:rsidP="00B12988">
      <w:pPr>
        <w:widowControl w:val="0"/>
        <w:jc w:val="right"/>
        <w:rPr>
          <w:snapToGrid w:val="0"/>
          <w:sz w:val="28"/>
          <w:szCs w:val="28"/>
          <w:lang w:val="kk-KZ"/>
        </w:rPr>
      </w:pPr>
      <w:r w:rsidRPr="00EB2505">
        <w:rPr>
          <w:snapToGrid w:val="0"/>
          <w:sz w:val="28"/>
          <w:szCs w:val="28"/>
          <w:lang w:val="kk-KZ"/>
        </w:rPr>
        <w:t xml:space="preserve">РММ төрағасының </w:t>
      </w:r>
    </w:p>
    <w:p w14:paraId="7D32E530" w14:textId="1AFDAAC1" w:rsidR="00B12988" w:rsidRPr="00BF7380" w:rsidRDefault="00B12988" w:rsidP="00B12988">
      <w:pPr>
        <w:widowControl w:val="0"/>
        <w:jc w:val="right"/>
        <w:rPr>
          <w:snapToGrid w:val="0"/>
          <w:sz w:val="28"/>
          <w:szCs w:val="28"/>
          <w:lang w:val="kk-KZ"/>
        </w:rPr>
      </w:pPr>
      <w:r w:rsidRPr="00EB2505">
        <w:rPr>
          <w:snapToGrid w:val="0"/>
          <w:sz w:val="28"/>
          <w:szCs w:val="28"/>
          <w:lang w:val="kk-KZ"/>
        </w:rPr>
        <w:t>20</w:t>
      </w:r>
      <w:r w:rsidR="00475216" w:rsidRPr="00EB2505">
        <w:rPr>
          <w:snapToGrid w:val="0"/>
          <w:sz w:val="28"/>
          <w:szCs w:val="28"/>
          <w:lang w:val="kk-KZ"/>
        </w:rPr>
        <w:t>2</w:t>
      </w:r>
      <w:r w:rsidR="00BF7380">
        <w:rPr>
          <w:snapToGrid w:val="0"/>
          <w:sz w:val="28"/>
          <w:szCs w:val="28"/>
          <w:lang w:val="kk-KZ"/>
        </w:rPr>
        <w:t>3</w:t>
      </w:r>
      <w:r w:rsidRPr="00EB2505">
        <w:rPr>
          <w:snapToGrid w:val="0"/>
          <w:sz w:val="28"/>
          <w:szCs w:val="28"/>
          <w:lang w:val="kk-KZ"/>
        </w:rPr>
        <w:t xml:space="preserve"> ж. «</w:t>
      </w:r>
      <w:r w:rsidR="00BF7380">
        <w:rPr>
          <w:snapToGrid w:val="0"/>
          <w:sz w:val="28"/>
          <w:szCs w:val="28"/>
          <w:lang w:val="kk-KZ"/>
        </w:rPr>
        <w:t>22</w:t>
      </w:r>
      <w:r w:rsidRPr="00EB2505">
        <w:rPr>
          <w:snapToGrid w:val="0"/>
          <w:sz w:val="28"/>
          <w:szCs w:val="28"/>
          <w:lang w:val="kk-KZ"/>
        </w:rPr>
        <w:t xml:space="preserve">» </w:t>
      </w:r>
      <w:r w:rsidR="0086749B">
        <w:rPr>
          <w:snapToGrid w:val="0"/>
          <w:sz w:val="28"/>
          <w:szCs w:val="28"/>
          <w:lang w:val="kk-KZ"/>
        </w:rPr>
        <w:t>ақпан</w:t>
      </w:r>
    </w:p>
    <w:p w14:paraId="248F5C93" w14:textId="29C8A602" w:rsidR="00B12988" w:rsidRPr="00EB2505" w:rsidRDefault="0086749B" w:rsidP="00B12988">
      <w:pPr>
        <w:widowControl w:val="0"/>
        <w:jc w:val="right"/>
        <w:rPr>
          <w:snapToGrid w:val="0"/>
          <w:sz w:val="28"/>
          <w:szCs w:val="28"/>
          <w:lang w:val="kk-KZ"/>
        </w:rPr>
      </w:pPr>
      <w:r w:rsidRPr="0086749B">
        <w:rPr>
          <w:rFonts w:ascii="TimesNewRoman" w:hAnsi="TimesNewRoman" w:cs="TimesNewRoman"/>
          <w:lang/>
        </w:rPr>
        <w:t>№N060978</w:t>
      </w:r>
      <w:r w:rsidR="00B12988" w:rsidRPr="0086749B">
        <w:rPr>
          <w:snapToGrid w:val="0"/>
          <w:sz w:val="28"/>
          <w:szCs w:val="28"/>
          <w:lang w:val="kk-KZ"/>
        </w:rPr>
        <w:t xml:space="preserve"> </w:t>
      </w:r>
      <w:r w:rsidR="00B12988" w:rsidRPr="00EB2505">
        <w:rPr>
          <w:snapToGrid w:val="0"/>
          <w:sz w:val="28"/>
          <w:szCs w:val="28"/>
          <w:lang w:val="kk-KZ"/>
        </w:rPr>
        <w:t>бұйрығымен</w:t>
      </w:r>
    </w:p>
    <w:p w14:paraId="73A521BA" w14:textId="2ADF29E0" w:rsidR="0003290A" w:rsidRPr="00EB2505" w:rsidRDefault="00B12988" w:rsidP="00B12988">
      <w:pPr>
        <w:jc w:val="right"/>
        <w:rPr>
          <w:b/>
          <w:snapToGrid w:val="0"/>
          <w:sz w:val="28"/>
          <w:szCs w:val="28"/>
          <w:lang w:val="kk-KZ"/>
        </w:rPr>
      </w:pPr>
      <w:r w:rsidRPr="00EB2505">
        <w:rPr>
          <w:b/>
          <w:snapToGrid w:val="0"/>
          <w:sz w:val="28"/>
          <w:szCs w:val="28"/>
          <w:lang w:val="kk-KZ"/>
        </w:rPr>
        <w:t>БЕКІТІЛГЕН</w:t>
      </w:r>
    </w:p>
    <w:p w14:paraId="4E56523D" w14:textId="77777777" w:rsidR="00B12988" w:rsidRPr="00EB2505" w:rsidRDefault="00B12988" w:rsidP="00B12988">
      <w:pPr>
        <w:jc w:val="right"/>
        <w:rPr>
          <w:b/>
          <w:snapToGrid w:val="0"/>
          <w:sz w:val="28"/>
          <w:szCs w:val="28"/>
          <w:lang w:val="kk-KZ"/>
        </w:rPr>
      </w:pPr>
    </w:p>
    <w:p w14:paraId="6557AA65" w14:textId="77777777" w:rsidR="00B12988" w:rsidRPr="00EB2505" w:rsidRDefault="00B12988" w:rsidP="00B12988">
      <w:pPr>
        <w:tabs>
          <w:tab w:val="center" w:pos="4535"/>
          <w:tab w:val="left" w:pos="6930"/>
        </w:tabs>
        <w:jc w:val="center"/>
        <w:rPr>
          <w:b/>
          <w:sz w:val="28"/>
          <w:szCs w:val="28"/>
          <w:lang w:val="kk-KZ"/>
        </w:rPr>
      </w:pPr>
      <w:r w:rsidRPr="00EB2505">
        <w:rPr>
          <w:b/>
          <w:sz w:val="28"/>
          <w:szCs w:val="28"/>
          <w:lang w:val="kk-KZ"/>
        </w:rPr>
        <w:t xml:space="preserve">Дәрілік </w:t>
      </w:r>
      <w:r w:rsidRPr="00EB2505">
        <w:rPr>
          <w:b/>
          <w:bCs/>
          <w:sz w:val="28"/>
          <w:szCs w:val="28"/>
          <w:lang w:val="kk-KZ"/>
        </w:rPr>
        <w:t>препаратты</w:t>
      </w:r>
      <w:r w:rsidRPr="00EB2505">
        <w:rPr>
          <w:b/>
          <w:sz w:val="28"/>
          <w:szCs w:val="28"/>
          <w:lang w:val="kk-KZ"/>
        </w:rPr>
        <w:t xml:space="preserve"> медициналық қолдану жөніндегі нұсқаулық</w:t>
      </w:r>
    </w:p>
    <w:p w14:paraId="6F30D1C9" w14:textId="77777777" w:rsidR="00B12988" w:rsidRPr="00EB2505" w:rsidRDefault="00B12988" w:rsidP="00B12988">
      <w:pPr>
        <w:autoSpaceDE w:val="0"/>
        <w:autoSpaceDN w:val="0"/>
        <w:jc w:val="center"/>
        <w:rPr>
          <w:b/>
          <w:sz w:val="28"/>
          <w:szCs w:val="28"/>
          <w:lang w:val="kk-KZ"/>
        </w:rPr>
      </w:pPr>
      <w:r w:rsidRPr="00EB2505">
        <w:rPr>
          <w:b/>
          <w:sz w:val="28"/>
          <w:szCs w:val="28"/>
          <w:lang w:val="kk-KZ"/>
        </w:rPr>
        <w:t>(Қосымша парақ)</w:t>
      </w:r>
    </w:p>
    <w:p w14:paraId="609DBC29" w14:textId="77777777" w:rsidR="00B12988" w:rsidRPr="00EB2505" w:rsidRDefault="00B12988" w:rsidP="00B12988">
      <w:pPr>
        <w:jc w:val="right"/>
        <w:rPr>
          <w:b/>
          <w:sz w:val="28"/>
          <w:szCs w:val="28"/>
          <w:lang w:val="kk-KZ"/>
        </w:rPr>
      </w:pPr>
    </w:p>
    <w:p w14:paraId="210BC553" w14:textId="77777777" w:rsidR="00C20CB2" w:rsidRPr="00EB2505" w:rsidRDefault="00C20CB2" w:rsidP="00C20CB2">
      <w:pPr>
        <w:jc w:val="both"/>
        <w:rPr>
          <w:b/>
          <w:bCs/>
          <w:sz w:val="28"/>
          <w:szCs w:val="28"/>
          <w:lang w:val="kk-KZ"/>
        </w:rPr>
      </w:pPr>
    </w:p>
    <w:p w14:paraId="41A03DF3" w14:textId="77777777" w:rsidR="00B12988" w:rsidRPr="00EB2505" w:rsidRDefault="00B12988" w:rsidP="00B12988">
      <w:pPr>
        <w:autoSpaceDE w:val="0"/>
        <w:autoSpaceDN w:val="0"/>
        <w:rPr>
          <w:b/>
          <w:bCs/>
          <w:sz w:val="28"/>
          <w:szCs w:val="28"/>
          <w:lang w:val="kk-KZ"/>
        </w:rPr>
      </w:pPr>
      <w:r w:rsidRPr="00EB2505">
        <w:rPr>
          <w:b/>
          <w:bCs/>
          <w:color w:val="000000"/>
          <w:sz w:val="28"/>
          <w:szCs w:val="28"/>
          <w:lang w:val="kk-KZ"/>
        </w:rPr>
        <w:t>Саудалық атауы</w:t>
      </w:r>
      <w:r w:rsidRPr="00EB2505">
        <w:rPr>
          <w:b/>
          <w:bCs/>
          <w:sz w:val="28"/>
          <w:szCs w:val="28"/>
          <w:lang w:val="kk-KZ"/>
        </w:rPr>
        <w:t xml:space="preserve"> </w:t>
      </w:r>
    </w:p>
    <w:p w14:paraId="44F4041A" w14:textId="77777777" w:rsidR="00F86927" w:rsidRPr="00EB2505" w:rsidRDefault="00F86927" w:rsidP="00F86927">
      <w:pPr>
        <w:jc w:val="both"/>
        <w:rPr>
          <w:sz w:val="28"/>
          <w:szCs w:val="28"/>
          <w:lang w:val="kk-KZ"/>
        </w:rPr>
      </w:pPr>
      <w:r w:rsidRPr="00EB2505">
        <w:rPr>
          <w:sz w:val="28"/>
          <w:szCs w:val="28"/>
          <w:lang w:val="kk-KZ"/>
        </w:rPr>
        <w:t>Элопрам</w:t>
      </w:r>
      <w:r w:rsidRPr="00EB2505">
        <w:rPr>
          <w:sz w:val="28"/>
          <w:szCs w:val="28"/>
          <w:vertAlign w:val="superscript"/>
          <w:lang w:val="kk-KZ"/>
        </w:rPr>
        <w:t>®</w:t>
      </w:r>
    </w:p>
    <w:p w14:paraId="604E37C7" w14:textId="77777777" w:rsidR="00F86927" w:rsidRPr="00EB2505" w:rsidRDefault="00F86927" w:rsidP="00B12988">
      <w:pPr>
        <w:autoSpaceDE w:val="0"/>
        <w:autoSpaceDN w:val="0"/>
        <w:rPr>
          <w:b/>
          <w:bCs/>
          <w:sz w:val="28"/>
          <w:szCs w:val="28"/>
          <w:lang w:val="kk-KZ"/>
        </w:rPr>
      </w:pPr>
    </w:p>
    <w:p w14:paraId="222D11FB" w14:textId="77777777" w:rsidR="00B12988" w:rsidRPr="00EB2505" w:rsidRDefault="00B12988" w:rsidP="00B12988">
      <w:pPr>
        <w:autoSpaceDE w:val="0"/>
        <w:autoSpaceDN w:val="0"/>
        <w:rPr>
          <w:b/>
          <w:bCs/>
          <w:sz w:val="28"/>
          <w:szCs w:val="28"/>
          <w:lang w:val="kk-KZ"/>
        </w:rPr>
      </w:pPr>
      <w:r w:rsidRPr="00EB2505">
        <w:rPr>
          <w:b/>
          <w:bCs/>
          <w:sz w:val="28"/>
          <w:szCs w:val="28"/>
          <w:lang w:val="kk-KZ"/>
        </w:rPr>
        <w:t>Халықаралық патенттелмеген атауы</w:t>
      </w:r>
    </w:p>
    <w:p w14:paraId="0846A156" w14:textId="77777777" w:rsidR="009B3501" w:rsidRPr="00EB2505" w:rsidRDefault="004D4CA8">
      <w:pPr>
        <w:jc w:val="both"/>
        <w:rPr>
          <w:sz w:val="28"/>
          <w:szCs w:val="28"/>
          <w:lang w:val="kk-KZ"/>
        </w:rPr>
      </w:pPr>
      <w:r w:rsidRPr="00EB2505">
        <w:rPr>
          <w:sz w:val="28"/>
          <w:szCs w:val="28"/>
          <w:lang w:val="kk-KZ"/>
        </w:rPr>
        <w:t>Эсциталопрам</w:t>
      </w:r>
    </w:p>
    <w:p w14:paraId="18A80D0D" w14:textId="77777777" w:rsidR="004D4CA8" w:rsidRPr="00EB2505" w:rsidRDefault="004D4CA8">
      <w:pPr>
        <w:jc w:val="both"/>
        <w:rPr>
          <w:sz w:val="28"/>
          <w:szCs w:val="28"/>
          <w:lang w:val="kk-KZ"/>
        </w:rPr>
      </w:pPr>
    </w:p>
    <w:p w14:paraId="3E117002" w14:textId="77777777" w:rsidR="00B12988" w:rsidRPr="00EB2505" w:rsidRDefault="00B12988" w:rsidP="00B12988">
      <w:pPr>
        <w:tabs>
          <w:tab w:val="left" w:pos="9356"/>
        </w:tabs>
        <w:rPr>
          <w:color w:val="000000"/>
          <w:sz w:val="28"/>
          <w:szCs w:val="28"/>
          <w:lang w:val="kk-KZ"/>
        </w:rPr>
      </w:pPr>
      <w:r w:rsidRPr="00EB2505">
        <w:rPr>
          <w:b/>
          <w:bCs/>
          <w:color w:val="000000"/>
          <w:sz w:val="28"/>
          <w:szCs w:val="28"/>
          <w:lang w:val="kk-KZ"/>
        </w:rPr>
        <w:t>Дәрілік түрі, дозасы</w:t>
      </w:r>
    </w:p>
    <w:p w14:paraId="40281013" w14:textId="29F7E37F" w:rsidR="009B3501" w:rsidRPr="00EB2505" w:rsidRDefault="00A33E04">
      <w:pPr>
        <w:jc w:val="both"/>
        <w:rPr>
          <w:sz w:val="28"/>
          <w:szCs w:val="28"/>
          <w:lang w:val="kk-KZ"/>
        </w:rPr>
      </w:pPr>
      <w:r w:rsidRPr="00EB2505">
        <w:rPr>
          <w:sz w:val="28"/>
          <w:szCs w:val="28"/>
          <w:lang w:val="kk-KZ"/>
        </w:rPr>
        <w:t>Үлбірлі қабықпен қапталған таблеткалар</w:t>
      </w:r>
      <w:r w:rsidR="004D4CA8" w:rsidRPr="00EB2505">
        <w:rPr>
          <w:sz w:val="28"/>
          <w:szCs w:val="28"/>
          <w:lang w:val="kk-KZ"/>
        </w:rPr>
        <w:t>,  10 мг, 20 мг</w:t>
      </w:r>
    </w:p>
    <w:p w14:paraId="5BFD7C26" w14:textId="77777777" w:rsidR="0098706A" w:rsidRPr="00EB2505" w:rsidRDefault="0098706A">
      <w:pPr>
        <w:autoSpaceDE w:val="0"/>
        <w:autoSpaceDN w:val="0"/>
        <w:adjustRightInd w:val="0"/>
        <w:jc w:val="both"/>
        <w:rPr>
          <w:b/>
          <w:bCs/>
          <w:sz w:val="28"/>
          <w:szCs w:val="28"/>
          <w:lang w:val="kk-KZ"/>
        </w:rPr>
      </w:pPr>
    </w:p>
    <w:p w14:paraId="0BA104DD" w14:textId="77777777" w:rsidR="00B12988" w:rsidRPr="00EB2505" w:rsidRDefault="00B12988" w:rsidP="00B12988">
      <w:pPr>
        <w:tabs>
          <w:tab w:val="left" w:pos="9356"/>
        </w:tabs>
        <w:rPr>
          <w:b/>
          <w:bCs/>
          <w:color w:val="000000"/>
          <w:sz w:val="28"/>
          <w:szCs w:val="28"/>
          <w:lang w:val="kk-KZ"/>
        </w:rPr>
      </w:pPr>
      <w:r w:rsidRPr="00EB2505">
        <w:rPr>
          <w:b/>
          <w:bCs/>
          <w:color w:val="000000"/>
          <w:sz w:val="28"/>
          <w:szCs w:val="28"/>
          <w:lang w:val="kk-KZ"/>
        </w:rPr>
        <w:t>Фармакотерапиялық тобы</w:t>
      </w:r>
    </w:p>
    <w:p w14:paraId="16668BFA" w14:textId="756A6812" w:rsidR="004D4CA8" w:rsidRPr="00EB2505" w:rsidRDefault="00A33E04" w:rsidP="004D4CA8">
      <w:pPr>
        <w:jc w:val="both"/>
        <w:rPr>
          <w:sz w:val="28"/>
          <w:szCs w:val="28"/>
          <w:lang w:val="kk-KZ"/>
        </w:rPr>
      </w:pPr>
      <w:r w:rsidRPr="00EB2505">
        <w:rPr>
          <w:sz w:val="28"/>
          <w:szCs w:val="28"/>
          <w:lang w:val="kk-KZ"/>
        </w:rPr>
        <w:t>Жүйке жүйесі</w:t>
      </w:r>
      <w:r w:rsidR="00082633" w:rsidRPr="00EB2505">
        <w:rPr>
          <w:sz w:val="28"/>
          <w:szCs w:val="28"/>
          <w:lang w:val="kk-KZ"/>
        </w:rPr>
        <w:t xml:space="preserve">. </w:t>
      </w:r>
      <w:r w:rsidRPr="00EB2505">
        <w:rPr>
          <w:sz w:val="28"/>
          <w:szCs w:val="28"/>
          <w:lang w:val="kk-KZ"/>
        </w:rPr>
        <w:t xml:space="preserve">Психоаналептиктер. Антидепрессанттар. </w:t>
      </w:r>
      <w:r w:rsidRPr="00EB2505">
        <w:rPr>
          <w:bCs/>
          <w:sz w:val="28"/>
          <w:szCs w:val="28"/>
          <w:lang w:val="kk-KZ"/>
        </w:rPr>
        <w:t>Серотонинді кері қармайтын іріктелген тежегіштер. Эсциталопрам</w:t>
      </w:r>
      <w:r w:rsidR="004D4CA8" w:rsidRPr="00EB2505">
        <w:rPr>
          <w:bCs/>
          <w:sz w:val="28"/>
          <w:szCs w:val="28"/>
          <w:lang w:val="kk-KZ"/>
        </w:rPr>
        <w:t>.</w:t>
      </w:r>
    </w:p>
    <w:p w14:paraId="7714A3E6" w14:textId="1AD4D5B9" w:rsidR="009B3501" w:rsidRPr="00EB2505" w:rsidRDefault="004D4CA8" w:rsidP="004D4CA8">
      <w:pPr>
        <w:autoSpaceDE w:val="0"/>
        <w:autoSpaceDN w:val="0"/>
        <w:adjustRightInd w:val="0"/>
        <w:jc w:val="both"/>
        <w:rPr>
          <w:sz w:val="28"/>
          <w:szCs w:val="28"/>
          <w:lang w:val="kk-KZ"/>
        </w:rPr>
      </w:pPr>
      <w:r w:rsidRPr="00EB2505">
        <w:rPr>
          <w:sz w:val="28"/>
          <w:szCs w:val="28"/>
          <w:lang w:val="kk-KZ"/>
        </w:rPr>
        <w:t>АТХ</w:t>
      </w:r>
      <w:r w:rsidR="00A33E04" w:rsidRPr="00EB2505">
        <w:rPr>
          <w:sz w:val="28"/>
          <w:szCs w:val="28"/>
          <w:lang w:val="kk-KZ"/>
        </w:rPr>
        <w:t xml:space="preserve"> коды</w:t>
      </w:r>
      <w:r w:rsidRPr="00EB2505">
        <w:rPr>
          <w:sz w:val="28"/>
          <w:szCs w:val="28"/>
          <w:lang w:val="kk-KZ"/>
        </w:rPr>
        <w:t xml:space="preserve"> N06AB10</w:t>
      </w:r>
    </w:p>
    <w:p w14:paraId="6DE0A397" w14:textId="77777777" w:rsidR="00F162A2" w:rsidRPr="00EB2505" w:rsidRDefault="00F162A2" w:rsidP="00F162A2">
      <w:pPr>
        <w:autoSpaceDE w:val="0"/>
        <w:autoSpaceDN w:val="0"/>
        <w:adjustRightInd w:val="0"/>
        <w:jc w:val="both"/>
        <w:rPr>
          <w:b/>
          <w:bCs/>
          <w:sz w:val="28"/>
          <w:szCs w:val="28"/>
          <w:lang w:val="kk-KZ"/>
        </w:rPr>
      </w:pPr>
    </w:p>
    <w:p w14:paraId="48CD5B6F" w14:textId="77777777" w:rsidR="00B12988" w:rsidRPr="00EB2505" w:rsidRDefault="00B12988" w:rsidP="00B12988">
      <w:pPr>
        <w:keepNext/>
        <w:widowControl w:val="0"/>
        <w:autoSpaceDE w:val="0"/>
        <w:autoSpaceDN w:val="0"/>
        <w:jc w:val="both"/>
        <w:outlineLvl w:val="0"/>
        <w:rPr>
          <w:b/>
          <w:bCs/>
          <w:sz w:val="28"/>
          <w:szCs w:val="28"/>
          <w:lang w:val="kk-KZ"/>
        </w:rPr>
      </w:pPr>
      <w:r w:rsidRPr="00EB2505">
        <w:rPr>
          <w:b/>
          <w:bCs/>
          <w:sz w:val="28"/>
          <w:szCs w:val="28"/>
          <w:lang w:val="kk-KZ"/>
        </w:rPr>
        <w:t>Қолданылуы</w:t>
      </w:r>
    </w:p>
    <w:p w14:paraId="0D1C1377" w14:textId="72CBBE01" w:rsidR="00A33E04" w:rsidRPr="00EB2505" w:rsidRDefault="00A33E04" w:rsidP="00A33E04">
      <w:pPr>
        <w:autoSpaceDE w:val="0"/>
        <w:autoSpaceDN w:val="0"/>
        <w:adjustRightInd w:val="0"/>
        <w:jc w:val="both"/>
        <w:rPr>
          <w:sz w:val="28"/>
          <w:szCs w:val="28"/>
          <w:lang w:val="kk-KZ"/>
        </w:rPr>
      </w:pPr>
      <w:r w:rsidRPr="00EB2505">
        <w:rPr>
          <w:sz w:val="28"/>
          <w:szCs w:val="28"/>
          <w:lang w:val="kk-KZ"/>
        </w:rPr>
        <w:t xml:space="preserve">- ауырлығы </w:t>
      </w:r>
      <w:r w:rsidR="00F86927" w:rsidRPr="00EB2505">
        <w:rPr>
          <w:sz w:val="28"/>
          <w:szCs w:val="28"/>
          <w:lang w:val="kk-KZ"/>
        </w:rPr>
        <w:t>орташа және ауыр</w:t>
      </w:r>
      <w:r w:rsidRPr="00EB2505">
        <w:rPr>
          <w:sz w:val="28"/>
          <w:szCs w:val="28"/>
          <w:lang w:val="kk-KZ"/>
        </w:rPr>
        <w:t xml:space="preserve"> дәрежедегі депрессиялық көріністер</w:t>
      </w:r>
    </w:p>
    <w:p w14:paraId="09236CB2" w14:textId="46EB63A4" w:rsidR="00A33E04" w:rsidRPr="00EB2505" w:rsidRDefault="00A33E04" w:rsidP="00A33E04">
      <w:pPr>
        <w:autoSpaceDE w:val="0"/>
        <w:autoSpaceDN w:val="0"/>
        <w:adjustRightInd w:val="0"/>
        <w:jc w:val="both"/>
        <w:rPr>
          <w:sz w:val="28"/>
          <w:szCs w:val="28"/>
          <w:lang w:val="kk-KZ"/>
        </w:rPr>
      </w:pPr>
      <w:r w:rsidRPr="00EB2505">
        <w:rPr>
          <w:sz w:val="28"/>
          <w:szCs w:val="28"/>
          <w:lang w:val="kk-KZ"/>
        </w:rPr>
        <w:t>- агорафобиямен</w:t>
      </w:r>
      <w:r w:rsidR="00F86927" w:rsidRPr="00EB2505">
        <w:rPr>
          <w:sz w:val="28"/>
          <w:szCs w:val="28"/>
          <w:lang w:val="kk-KZ"/>
        </w:rPr>
        <w:t xml:space="preserve"> немесе онсыз үрейлі бұзылыстар</w:t>
      </w:r>
    </w:p>
    <w:p w14:paraId="2F0D91A2" w14:textId="5BA57934" w:rsidR="00A33E04" w:rsidRPr="00EB2505" w:rsidRDefault="00A33E04" w:rsidP="00A33E04">
      <w:pPr>
        <w:autoSpaceDE w:val="0"/>
        <w:autoSpaceDN w:val="0"/>
        <w:adjustRightInd w:val="0"/>
        <w:jc w:val="both"/>
        <w:rPr>
          <w:sz w:val="28"/>
          <w:szCs w:val="28"/>
          <w:lang w:val="kk-KZ"/>
        </w:rPr>
      </w:pPr>
      <w:r w:rsidRPr="00EB2505">
        <w:rPr>
          <w:sz w:val="28"/>
          <w:szCs w:val="28"/>
          <w:lang w:val="kk-KZ"/>
        </w:rPr>
        <w:t>- әлеуметтік үр</w:t>
      </w:r>
      <w:r w:rsidR="00F86927" w:rsidRPr="00EB2505">
        <w:rPr>
          <w:sz w:val="28"/>
          <w:szCs w:val="28"/>
          <w:lang w:val="kk-KZ"/>
        </w:rPr>
        <w:t>ейлі бұзылыс (әлеуметтік фобия)</w:t>
      </w:r>
    </w:p>
    <w:p w14:paraId="3698BCE4" w14:textId="7627A3D8" w:rsidR="00A33E04" w:rsidRPr="00EB2505" w:rsidRDefault="00A33E04" w:rsidP="00A33E04">
      <w:pPr>
        <w:autoSpaceDE w:val="0"/>
        <w:autoSpaceDN w:val="0"/>
        <w:adjustRightInd w:val="0"/>
        <w:jc w:val="both"/>
        <w:rPr>
          <w:b/>
          <w:bCs/>
          <w:sz w:val="28"/>
          <w:szCs w:val="28"/>
          <w:lang w:val="kk-KZ"/>
        </w:rPr>
      </w:pPr>
      <w:r w:rsidRPr="00EB2505">
        <w:rPr>
          <w:sz w:val="28"/>
          <w:szCs w:val="28"/>
          <w:lang w:val="kk-KZ"/>
        </w:rPr>
        <w:t>- жайылған үрейлі бұзылыс</w:t>
      </w:r>
    </w:p>
    <w:p w14:paraId="1C9335FF" w14:textId="70C3ED1D" w:rsidR="00A33E04" w:rsidRPr="00EB2505" w:rsidRDefault="00A33E04" w:rsidP="00A33E04">
      <w:pPr>
        <w:jc w:val="both"/>
        <w:rPr>
          <w:sz w:val="28"/>
          <w:szCs w:val="28"/>
          <w:lang w:val="kk-KZ"/>
        </w:rPr>
      </w:pPr>
      <w:r w:rsidRPr="00EB2505">
        <w:rPr>
          <w:sz w:val="28"/>
          <w:szCs w:val="28"/>
          <w:lang w:val="kk-KZ"/>
        </w:rPr>
        <w:t>- обсессивті-компульсивті бұзылыс.</w:t>
      </w:r>
    </w:p>
    <w:p w14:paraId="19E8A559" w14:textId="77777777" w:rsidR="00A33E04" w:rsidRPr="00EB2505" w:rsidRDefault="00A33E04" w:rsidP="00B12988">
      <w:pPr>
        <w:keepNext/>
        <w:widowControl w:val="0"/>
        <w:autoSpaceDE w:val="0"/>
        <w:autoSpaceDN w:val="0"/>
        <w:jc w:val="both"/>
        <w:outlineLvl w:val="0"/>
        <w:rPr>
          <w:color w:val="000000"/>
          <w:sz w:val="28"/>
          <w:szCs w:val="28"/>
          <w:lang w:val="kk-KZ"/>
        </w:rPr>
      </w:pPr>
    </w:p>
    <w:p w14:paraId="5BE253E3" w14:textId="77777777" w:rsidR="00B12988" w:rsidRPr="00EB2505" w:rsidRDefault="00B12988" w:rsidP="00B12988">
      <w:pPr>
        <w:keepNext/>
        <w:outlineLvl w:val="2"/>
        <w:rPr>
          <w:b/>
          <w:bCs/>
          <w:sz w:val="28"/>
          <w:szCs w:val="28"/>
          <w:lang w:val="kk-KZ"/>
        </w:rPr>
      </w:pPr>
      <w:r w:rsidRPr="00EB2505">
        <w:rPr>
          <w:b/>
          <w:bCs/>
          <w:sz w:val="28"/>
          <w:szCs w:val="28"/>
          <w:lang w:val="kk-KZ"/>
        </w:rPr>
        <w:t>Қолданудың басталуына дейін қажетті мәліметтер тізбесі</w:t>
      </w:r>
    </w:p>
    <w:p w14:paraId="3014D4E6" w14:textId="1B1E3B37" w:rsidR="00C20CB2" w:rsidRPr="00EB2505" w:rsidRDefault="00B12988" w:rsidP="00C20CB2">
      <w:pPr>
        <w:jc w:val="both"/>
        <w:rPr>
          <w:b/>
          <w:i/>
          <w:sz w:val="28"/>
          <w:szCs w:val="28"/>
          <w:lang w:val="kk-KZ"/>
        </w:rPr>
      </w:pPr>
      <w:r w:rsidRPr="00EB2505">
        <w:rPr>
          <w:b/>
          <w:bCs/>
          <w:i/>
          <w:sz w:val="28"/>
          <w:szCs w:val="28"/>
          <w:lang w:val="kk-KZ"/>
        </w:rPr>
        <w:t>Қолдануға болмайтын жағдайлар</w:t>
      </w:r>
    </w:p>
    <w:p w14:paraId="5DF782FB" w14:textId="64FCB5FD" w:rsidR="00A33E04" w:rsidRPr="00EB2505" w:rsidRDefault="00995179" w:rsidP="00A33E04">
      <w:pPr>
        <w:shd w:val="clear" w:color="auto" w:fill="FFFFFF"/>
        <w:jc w:val="both"/>
        <w:rPr>
          <w:sz w:val="28"/>
          <w:szCs w:val="28"/>
          <w:lang w:val="kk-KZ"/>
        </w:rPr>
      </w:pPr>
      <w:r w:rsidRPr="00EB2505">
        <w:rPr>
          <w:b/>
          <w:iCs/>
          <w:sz w:val="28"/>
          <w:szCs w:val="28"/>
          <w:lang w:val="kk-KZ"/>
        </w:rPr>
        <w:t xml:space="preserve">- </w:t>
      </w:r>
      <w:bookmarkStart w:id="0" w:name="_Hlk65505372"/>
      <w:r w:rsidR="00A33E04" w:rsidRPr="00EB2505">
        <w:rPr>
          <w:b/>
          <w:sz w:val="28"/>
          <w:szCs w:val="28"/>
          <w:lang w:val="kk-KZ"/>
        </w:rPr>
        <w:t>э</w:t>
      </w:r>
      <w:r w:rsidR="00A33E04" w:rsidRPr="00EB2505">
        <w:rPr>
          <w:sz w:val="28"/>
          <w:szCs w:val="28"/>
          <w:lang w:val="kk-KZ"/>
        </w:rPr>
        <w:t>сциталопрамға немесе қосымша заттардың кез келгеніне аса жоғары сезімталдық</w:t>
      </w:r>
    </w:p>
    <w:p w14:paraId="7B68BE5B" w14:textId="77777777" w:rsidR="00A33E04" w:rsidRPr="00EB2505" w:rsidRDefault="00A33E04" w:rsidP="00A33E04">
      <w:pPr>
        <w:shd w:val="clear" w:color="auto" w:fill="FFFFFF"/>
        <w:jc w:val="both"/>
        <w:rPr>
          <w:sz w:val="28"/>
          <w:szCs w:val="28"/>
          <w:lang w:val="kk-KZ"/>
        </w:rPr>
      </w:pPr>
      <w:r w:rsidRPr="00EB2505">
        <w:rPr>
          <w:sz w:val="28"/>
          <w:szCs w:val="28"/>
          <w:lang w:val="kk-KZ"/>
        </w:rPr>
        <w:lastRenderedPageBreak/>
        <w:t>- қозу, тремор, гипертермиямен және т. б. білінетін серотонинді синдром даму қаупі болғандықтан селективті емес қайтымсыз моноаминоксидаза тежегіштерін (МАО тежегіштері) бір мезгілде қолдану</w:t>
      </w:r>
    </w:p>
    <w:p w14:paraId="7C5BADD4" w14:textId="77777777" w:rsidR="00A33E04" w:rsidRPr="00EB2505" w:rsidRDefault="00A33E04" w:rsidP="00A33E04">
      <w:pPr>
        <w:shd w:val="clear" w:color="auto" w:fill="FFFFFF"/>
        <w:jc w:val="both"/>
        <w:rPr>
          <w:sz w:val="28"/>
          <w:szCs w:val="28"/>
          <w:lang w:val="kk-KZ"/>
        </w:rPr>
      </w:pPr>
      <w:r w:rsidRPr="00EB2505">
        <w:rPr>
          <w:sz w:val="28"/>
          <w:szCs w:val="28"/>
          <w:lang w:val="kk-KZ"/>
        </w:rPr>
        <w:t>- селективті емес қайтымсыз МАО тежегіштерін (мысалы, моклобемидпен) немесе қайтымды селективті емес МАО тежегішін серотонинді синдромның даму қаупіне байланысты линезолидпен бір мезгілде қолдану</w:t>
      </w:r>
    </w:p>
    <w:p w14:paraId="6428991F" w14:textId="77777777" w:rsidR="00A33E04" w:rsidRPr="00EB2505" w:rsidRDefault="00A33E04" w:rsidP="00A33E04">
      <w:pPr>
        <w:shd w:val="clear" w:color="auto" w:fill="FFFFFF"/>
        <w:jc w:val="both"/>
        <w:rPr>
          <w:sz w:val="28"/>
          <w:szCs w:val="28"/>
          <w:lang w:val="kk-KZ"/>
        </w:rPr>
      </w:pPr>
      <w:r w:rsidRPr="00EB2505">
        <w:rPr>
          <w:sz w:val="28"/>
          <w:szCs w:val="28"/>
          <w:lang w:val="kk-KZ"/>
        </w:rPr>
        <w:t>- QT аралығының ұзаруы бар пациенттерге немесе QT аралығының туа біткен ұзаруы бар пациенттерге</w:t>
      </w:r>
    </w:p>
    <w:bookmarkEnd w:id="0"/>
    <w:p w14:paraId="048724E3" w14:textId="77777777" w:rsidR="00A33E04" w:rsidRPr="00EB2505" w:rsidRDefault="00A33E04" w:rsidP="00A33E04">
      <w:pPr>
        <w:shd w:val="clear" w:color="auto" w:fill="FFFFFF"/>
        <w:jc w:val="both"/>
        <w:rPr>
          <w:sz w:val="28"/>
          <w:szCs w:val="28"/>
          <w:lang w:val="kk-KZ"/>
        </w:rPr>
      </w:pPr>
      <w:r w:rsidRPr="00EB2505">
        <w:rPr>
          <w:sz w:val="28"/>
          <w:szCs w:val="28"/>
          <w:lang w:val="kk-KZ"/>
        </w:rPr>
        <w:t>- QT аралығын ұзарту қауіп факторы бар дәрілік заттармен бір мезгілде қолдану</w:t>
      </w:r>
    </w:p>
    <w:p w14:paraId="4F9EDE26" w14:textId="77777777" w:rsidR="00A33E04" w:rsidRPr="00EB2505" w:rsidRDefault="00A33E04" w:rsidP="00A33E04">
      <w:pPr>
        <w:shd w:val="clear" w:color="auto" w:fill="FFFFFF"/>
        <w:jc w:val="both"/>
        <w:rPr>
          <w:sz w:val="28"/>
          <w:szCs w:val="28"/>
          <w:lang w:val="kk-KZ"/>
        </w:rPr>
      </w:pPr>
      <w:r w:rsidRPr="00EB2505">
        <w:rPr>
          <w:sz w:val="28"/>
          <w:szCs w:val="28"/>
          <w:lang w:val="kk-KZ"/>
        </w:rPr>
        <w:t>- жүктілік және лактация кезеңі</w:t>
      </w:r>
    </w:p>
    <w:p w14:paraId="1CBD2ECD" w14:textId="1F94870F" w:rsidR="00A33E04" w:rsidRPr="00EB2505" w:rsidRDefault="007B54FE" w:rsidP="00A33E04">
      <w:pPr>
        <w:shd w:val="clear" w:color="auto" w:fill="FFFFFF"/>
        <w:jc w:val="both"/>
        <w:rPr>
          <w:sz w:val="28"/>
          <w:szCs w:val="28"/>
          <w:lang w:val="kk-KZ"/>
        </w:rPr>
      </w:pPr>
      <w:r w:rsidRPr="00EB2505">
        <w:rPr>
          <w:sz w:val="28"/>
          <w:szCs w:val="28"/>
          <w:lang w:val="kk-KZ"/>
        </w:rPr>
        <w:t xml:space="preserve">- </w:t>
      </w:r>
      <w:r w:rsidR="00DC27B9" w:rsidRPr="00EB2505">
        <w:rPr>
          <w:sz w:val="28"/>
          <w:szCs w:val="28"/>
          <w:lang w:val="kk-KZ"/>
        </w:rPr>
        <w:t xml:space="preserve">балалар және </w:t>
      </w:r>
      <w:r w:rsidRPr="00EB2505">
        <w:rPr>
          <w:sz w:val="28"/>
          <w:szCs w:val="28"/>
          <w:lang w:val="kk-KZ"/>
        </w:rPr>
        <w:t>18 жасқа дейінгі жасөспірімдер</w:t>
      </w:r>
      <w:r w:rsidR="00A33E04" w:rsidRPr="00EB2505">
        <w:rPr>
          <w:sz w:val="28"/>
          <w:szCs w:val="28"/>
          <w:lang w:val="kk-KZ"/>
        </w:rPr>
        <w:t>.</w:t>
      </w:r>
    </w:p>
    <w:p w14:paraId="0071333E" w14:textId="5F410F5E" w:rsidR="00A33E04" w:rsidRPr="00EB2505" w:rsidRDefault="00A33E04" w:rsidP="00A33E04">
      <w:pPr>
        <w:autoSpaceDE w:val="0"/>
        <w:autoSpaceDN w:val="0"/>
        <w:adjustRightInd w:val="0"/>
        <w:jc w:val="both"/>
        <w:rPr>
          <w:rFonts w:eastAsia="Calibri"/>
          <w:i/>
          <w:iCs/>
          <w:sz w:val="28"/>
          <w:szCs w:val="28"/>
          <w:lang w:val="kk-KZ" w:eastAsia="en-US"/>
        </w:rPr>
      </w:pPr>
      <w:r w:rsidRPr="00EB2505">
        <w:rPr>
          <w:b/>
          <w:bCs/>
          <w:i/>
          <w:sz w:val="28"/>
          <w:szCs w:val="28"/>
          <w:lang w:val="kk-KZ"/>
        </w:rPr>
        <w:t>Қолдану кезіндегі қажетті сақтандыру шаралары</w:t>
      </w:r>
      <w:r w:rsidRPr="00EB2505">
        <w:rPr>
          <w:rFonts w:eastAsia="Calibri"/>
          <w:i/>
          <w:iCs/>
          <w:sz w:val="28"/>
          <w:szCs w:val="28"/>
          <w:lang w:val="kk-KZ" w:eastAsia="en-US"/>
        </w:rPr>
        <w:t xml:space="preserve"> </w:t>
      </w:r>
    </w:p>
    <w:p w14:paraId="79554DE7" w14:textId="77777777" w:rsidR="00024CF5" w:rsidRPr="00EB2505" w:rsidRDefault="00024CF5" w:rsidP="00024CF5">
      <w:pPr>
        <w:jc w:val="both"/>
        <w:rPr>
          <w:iCs/>
          <w:sz w:val="28"/>
          <w:szCs w:val="28"/>
          <w:lang w:val="kk-KZ"/>
        </w:rPr>
      </w:pPr>
      <w:r w:rsidRPr="00EB2505">
        <w:rPr>
          <w:iCs/>
          <w:sz w:val="28"/>
          <w:szCs w:val="28"/>
          <w:lang w:val="kk-KZ"/>
        </w:rPr>
        <w:t>Эсциталопрамды қоса алғанда, СКҚСТ (серотонинді кері қармаудың селективті тежегіштері) емдік тобына жататын препараттарды қолданған кезде төменде келтірілген айрықша нұсқаулар мен сақтық шараларын ескерген жөн.</w:t>
      </w:r>
    </w:p>
    <w:p w14:paraId="3653B070" w14:textId="7C238E1D" w:rsidR="007B54FE" w:rsidRPr="00EB2505" w:rsidRDefault="00350AAE" w:rsidP="007B54FE">
      <w:pPr>
        <w:jc w:val="both"/>
        <w:rPr>
          <w:i/>
          <w:iCs/>
          <w:sz w:val="28"/>
          <w:szCs w:val="28"/>
          <w:lang w:val="kk-KZ"/>
        </w:rPr>
      </w:pPr>
      <w:r w:rsidRPr="00EB2505">
        <w:rPr>
          <w:i/>
          <w:iCs/>
          <w:sz w:val="28"/>
          <w:szCs w:val="28"/>
          <w:lang w:val="kk-KZ"/>
        </w:rPr>
        <w:t xml:space="preserve">Балалар </w:t>
      </w:r>
    </w:p>
    <w:p w14:paraId="3BC95877" w14:textId="4B6F7F7F" w:rsidR="007B54FE" w:rsidRPr="00EB2505" w:rsidRDefault="00F86927" w:rsidP="00024CF5">
      <w:pPr>
        <w:jc w:val="both"/>
        <w:rPr>
          <w:iCs/>
          <w:sz w:val="28"/>
          <w:szCs w:val="28"/>
          <w:lang w:val="kk-KZ"/>
        </w:rPr>
      </w:pPr>
      <w:r w:rsidRPr="00EB2505">
        <w:rPr>
          <w:iCs/>
          <w:sz w:val="28"/>
          <w:szCs w:val="28"/>
          <w:lang w:val="kk-KZ"/>
        </w:rPr>
        <w:t>Элопрам</w:t>
      </w:r>
      <w:r w:rsidRPr="00EB2505">
        <w:rPr>
          <w:iCs/>
          <w:sz w:val="28"/>
          <w:szCs w:val="28"/>
          <w:vertAlign w:val="superscript"/>
          <w:lang w:val="kk-KZ"/>
        </w:rPr>
        <w:t>®</w:t>
      </w:r>
      <w:r w:rsidR="007B54FE" w:rsidRPr="00EB2505">
        <w:rPr>
          <w:iCs/>
          <w:sz w:val="28"/>
          <w:szCs w:val="28"/>
          <w:lang w:val="kk-KZ"/>
        </w:rPr>
        <w:t xml:space="preserve"> </w:t>
      </w:r>
      <w:r w:rsidR="00350AAE" w:rsidRPr="00EB2505">
        <w:rPr>
          <w:iCs/>
          <w:sz w:val="28"/>
          <w:szCs w:val="28"/>
          <w:lang w:val="kk-KZ"/>
        </w:rPr>
        <w:t>балаларды емдеу үшін қолданылмайды</w:t>
      </w:r>
      <w:r w:rsidR="007B54FE" w:rsidRPr="00EB2505">
        <w:rPr>
          <w:iCs/>
          <w:sz w:val="28"/>
          <w:szCs w:val="28"/>
          <w:lang w:val="kk-KZ"/>
        </w:rPr>
        <w:t xml:space="preserve">. </w:t>
      </w:r>
      <w:r w:rsidR="00350AAE" w:rsidRPr="00EB2505">
        <w:rPr>
          <w:iCs/>
          <w:sz w:val="28"/>
          <w:szCs w:val="28"/>
          <w:lang w:val="kk-KZ"/>
        </w:rPr>
        <w:t xml:space="preserve">Суицидтік мінез-құлық (суицидке ұмтылыс және суицидтік ойлар) және жауығу (көбінесе озбырлану, оппозициялық мінез-құлық және </w:t>
      </w:r>
      <w:r w:rsidR="00226A4F" w:rsidRPr="00EB2505">
        <w:rPr>
          <w:iCs/>
          <w:sz w:val="28"/>
          <w:szCs w:val="28"/>
          <w:lang w:val="kk-KZ"/>
        </w:rPr>
        <w:t>ызалану</w:t>
      </w:r>
      <w:r w:rsidR="00350AAE" w:rsidRPr="00EB2505">
        <w:rPr>
          <w:iCs/>
          <w:sz w:val="28"/>
          <w:szCs w:val="28"/>
          <w:lang w:val="kk-KZ"/>
        </w:rPr>
        <w:t>) плацебо қабылдағандармен салыстырғанда антидепрессанттарды қабылдаған балалар тобындағы клиникалық зерттеулерде жиі байқалды</w:t>
      </w:r>
      <w:r w:rsidR="00226A4F" w:rsidRPr="00EB2505">
        <w:rPr>
          <w:iCs/>
          <w:sz w:val="28"/>
          <w:szCs w:val="28"/>
          <w:lang w:val="kk-KZ"/>
        </w:rPr>
        <w:t>.</w:t>
      </w:r>
      <w:r w:rsidR="00226A4F" w:rsidRPr="00EB2505">
        <w:rPr>
          <w:lang w:val="kk-KZ"/>
        </w:rPr>
        <w:t xml:space="preserve"> </w:t>
      </w:r>
      <w:r w:rsidR="00226A4F" w:rsidRPr="00EB2505">
        <w:rPr>
          <w:iCs/>
          <w:sz w:val="28"/>
          <w:szCs w:val="28"/>
          <w:lang w:val="kk-KZ"/>
        </w:rPr>
        <w:t>Егер клиникалық қажеттілік негізінде емдеу туралы шешім қабылданып қойса, пациенттегі суицидтік симптомдар пайда болуын мұқият бақылау керек.</w:t>
      </w:r>
      <w:r w:rsidR="00226A4F" w:rsidRPr="00EB2505">
        <w:rPr>
          <w:lang w:val="kk-KZ"/>
        </w:rPr>
        <w:t xml:space="preserve"> </w:t>
      </w:r>
      <w:r w:rsidR="00226A4F" w:rsidRPr="00EB2505">
        <w:rPr>
          <w:iCs/>
          <w:sz w:val="28"/>
          <w:szCs w:val="28"/>
          <w:lang w:val="kk-KZ"/>
        </w:rPr>
        <w:t>Сонымен қатар, педиатриялық популяция үшін өсу, жетілу, танымдық және мінез-құлық дамуына қатысты ұзақ мерзімді қауіпсіздік деректері жоқ.</w:t>
      </w:r>
    </w:p>
    <w:p w14:paraId="589A8177" w14:textId="77777777" w:rsidR="00024CF5" w:rsidRPr="00EB2505" w:rsidRDefault="00024CF5" w:rsidP="00024CF5">
      <w:pPr>
        <w:jc w:val="both"/>
        <w:rPr>
          <w:i/>
          <w:iCs/>
          <w:sz w:val="28"/>
          <w:szCs w:val="28"/>
          <w:lang w:val="kk-KZ"/>
        </w:rPr>
      </w:pPr>
      <w:r w:rsidRPr="00EB2505">
        <w:rPr>
          <w:i/>
          <w:iCs/>
          <w:sz w:val="28"/>
          <w:szCs w:val="28"/>
          <w:lang w:val="kk-KZ"/>
        </w:rPr>
        <w:t>Парадоксальді мазасыздық</w:t>
      </w:r>
    </w:p>
    <w:p w14:paraId="3A659776" w14:textId="18AAB858" w:rsidR="00024CF5" w:rsidRPr="00EB2505" w:rsidRDefault="00024CF5" w:rsidP="00024CF5">
      <w:pPr>
        <w:jc w:val="both"/>
        <w:rPr>
          <w:iCs/>
          <w:sz w:val="28"/>
          <w:szCs w:val="28"/>
          <w:lang w:val="kk-KZ"/>
        </w:rPr>
      </w:pPr>
      <w:r w:rsidRPr="00EB2505">
        <w:rPr>
          <w:sz w:val="28"/>
          <w:szCs w:val="28"/>
          <w:lang w:val="kk-KZ"/>
        </w:rPr>
        <w:t xml:space="preserve">Үрейлі бұзылыстары бар кейбір пациенттерде антидепрессанттармен емдеудің басында үрейленудің </w:t>
      </w:r>
      <w:r w:rsidRPr="00EB2505">
        <w:rPr>
          <w:color w:val="000000"/>
          <w:sz w:val="28"/>
          <w:szCs w:val="28"/>
          <w:lang w:val="kk-KZ"/>
        </w:rPr>
        <w:t>күшеюі байқалуы мүмкін</w:t>
      </w:r>
      <w:r w:rsidRPr="00EB2505">
        <w:rPr>
          <w:iCs/>
          <w:sz w:val="28"/>
          <w:szCs w:val="28"/>
          <w:lang w:val="kk-KZ"/>
        </w:rPr>
        <w:t>. Мұндай парадоксальді реакция әдетте емдеудің алғашқы екі аптасы ішінде өтеді. Анксиогендік әсердің пайда болу ықтималдығын төмендету үшін бастапқы төмен дозаларды пайдалану ұсынылады.</w:t>
      </w:r>
    </w:p>
    <w:p w14:paraId="66704C8D" w14:textId="77777777" w:rsidR="00024CF5" w:rsidRPr="00EB2505" w:rsidRDefault="00024CF5" w:rsidP="00024CF5">
      <w:pPr>
        <w:jc w:val="both"/>
        <w:rPr>
          <w:i/>
          <w:sz w:val="28"/>
          <w:szCs w:val="28"/>
          <w:lang w:val="kk-KZ"/>
        </w:rPr>
      </w:pPr>
      <w:r w:rsidRPr="00EB2505">
        <w:rPr>
          <w:i/>
          <w:sz w:val="28"/>
          <w:szCs w:val="28"/>
          <w:lang w:val="kk-KZ"/>
        </w:rPr>
        <w:t>Құрысу ұстамалары</w:t>
      </w:r>
    </w:p>
    <w:p w14:paraId="7D35B062" w14:textId="77777777" w:rsidR="00024CF5" w:rsidRPr="00EB2505" w:rsidRDefault="00024CF5" w:rsidP="00024CF5">
      <w:pPr>
        <w:jc w:val="both"/>
        <w:rPr>
          <w:iCs/>
          <w:sz w:val="28"/>
          <w:szCs w:val="28"/>
          <w:lang w:val="kk-KZ"/>
        </w:rPr>
      </w:pPr>
      <w:r w:rsidRPr="00EB2505">
        <w:rPr>
          <w:iCs/>
          <w:sz w:val="28"/>
          <w:szCs w:val="28"/>
          <w:lang w:val="kk-KZ"/>
        </w:rPr>
        <w:t xml:space="preserve">Егер пациентте құрысу ұстамасы алғаш рет дамыған немесе ұстамалар жиілеген жағдайда (эпилепсия диагнозы белгіленген пациенттерде) эсциталопрам қабылдауды тоқтату керек. Тұрақсыз эпилепсиясы бар </w:t>
      </w:r>
      <w:r w:rsidRPr="00EB2505">
        <w:rPr>
          <w:iCs/>
          <w:sz w:val="28"/>
          <w:szCs w:val="28"/>
          <w:lang w:val="kk-KZ"/>
        </w:rPr>
        <w:lastRenderedPageBreak/>
        <w:t>пациенттерде СКҚСТ қолданудан аулақ болу керек, ал бақыланатын эпилепсиясы бар пациенттерде мұқият бақылауды қамтамасыз ету керек</w:t>
      </w:r>
      <w:r w:rsidRPr="00EB2505">
        <w:rPr>
          <w:sz w:val="28"/>
          <w:szCs w:val="28"/>
          <w:lang w:val="kk-KZ"/>
        </w:rPr>
        <w:t>.</w:t>
      </w:r>
    </w:p>
    <w:p w14:paraId="0FBCA6C7" w14:textId="77777777" w:rsidR="00024CF5" w:rsidRPr="00EB2505" w:rsidRDefault="00024CF5" w:rsidP="00024CF5">
      <w:pPr>
        <w:jc w:val="both"/>
        <w:rPr>
          <w:i/>
          <w:sz w:val="28"/>
          <w:szCs w:val="28"/>
          <w:lang w:val="kk-KZ"/>
        </w:rPr>
      </w:pPr>
      <w:r w:rsidRPr="00EB2505">
        <w:rPr>
          <w:i/>
          <w:sz w:val="28"/>
          <w:szCs w:val="28"/>
          <w:lang w:val="kk-KZ"/>
        </w:rPr>
        <w:t>Мания</w:t>
      </w:r>
    </w:p>
    <w:p w14:paraId="5356C77B" w14:textId="77777777" w:rsidR="00024CF5" w:rsidRPr="00EB2505" w:rsidRDefault="00024CF5" w:rsidP="00024CF5">
      <w:pPr>
        <w:jc w:val="both"/>
        <w:rPr>
          <w:sz w:val="28"/>
          <w:szCs w:val="28"/>
          <w:lang w:val="kk-KZ"/>
        </w:rPr>
      </w:pPr>
      <w:r w:rsidRPr="00EB2505">
        <w:rPr>
          <w:sz w:val="28"/>
          <w:szCs w:val="28"/>
          <w:lang w:val="kk-KZ"/>
        </w:rPr>
        <w:t xml:space="preserve">Эсциталопрам </w:t>
      </w:r>
      <w:r w:rsidRPr="00EB2505">
        <w:rPr>
          <w:color w:val="000000"/>
          <w:sz w:val="28"/>
          <w:szCs w:val="28"/>
          <w:lang w:val="kk-KZ"/>
        </w:rPr>
        <w:t xml:space="preserve">анамнезінде маниясы/гипоманиясы бар </w:t>
      </w:r>
      <w:r w:rsidRPr="00EB2505">
        <w:rPr>
          <w:iCs/>
          <w:sz w:val="28"/>
          <w:szCs w:val="28"/>
          <w:lang w:val="kk-KZ"/>
        </w:rPr>
        <w:t>пациенттерге</w:t>
      </w:r>
      <w:r w:rsidRPr="00EB2505">
        <w:rPr>
          <w:color w:val="000000"/>
          <w:sz w:val="28"/>
          <w:szCs w:val="28"/>
          <w:lang w:val="kk-KZ"/>
        </w:rPr>
        <w:t xml:space="preserve"> сақтықпен тағайындалуы тиіс. </w:t>
      </w:r>
      <w:r w:rsidRPr="00EB2505">
        <w:rPr>
          <w:sz w:val="28"/>
          <w:szCs w:val="28"/>
          <w:lang w:val="kk-KZ"/>
        </w:rPr>
        <w:t>Маниакальді жағдай дамығанда препарат қабылдау тоқтатылуға тиіс.</w:t>
      </w:r>
    </w:p>
    <w:p w14:paraId="432F9373" w14:textId="77777777" w:rsidR="00024CF5" w:rsidRPr="00EB2505" w:rsidRDefault="00024CF5" w:rsidP="00024CF5">
      <w:pPr>
        <w:jc w:val="both"/>
        <w:rPr>
          <w:sz w:val="28"/>
          <w:szCs w:val="28"/>
          <w:lang w:val="kk-KZ"/>
        </w:rPr>
      </w:pPr>
      <w:r w:rsidRPr="00EB2505">
        <w:rPr>
          <w:i/>
          <w:sz w:val="28"/>
          <w:szCs w:val="28"/>
          <w:lang w:val="kk-KZ"/>
        </w:rPr>
        <w:t>Қант диабеті</w:t>
      </w:r>
    </w:p>
    <w:p w14:paraId="13386D7C" w14:textId="77777777" w:rsidR="00024CF5" w:rsidRPr="00EB2505" w:rsidRDefault="00024CF5" w:rsidP="00024CF5">
      <w:pPr>
        <w:jc w:val="both"/>
        <w:rPr>
          <w:color w:val="000000"/>
          <w:sz w:val="28"/>
          <w:szCs w:val="28"/>
          <w:lang w:val="kk-KZ"/>
        </w:rPr>
      </w:pPr>
      <w:r w:rsidRPr="00EB2505">
        <w:rPr>
          <w:color w:val="000000"/>
          <w:sz w:val="28"/>
          <w:szCs w:val="28"/>
          <w:lang w:val="kk-KZ"/>
        </w:rPr>
        <w:t xml:space="preserve">Қант диабеті бар пациенттерді эсциталопраммен емдеу қандағы глюкоза деңгейін өзгертуі </w:t>
      </w:r>
      <w:r w:rsidRPr="00EB2505">
        <w:rPr>
          <w:sz w:val="28"/>
          <w:szCs w:val="28"/>
          <w:lang w:val="kk-KZ"/>
        </w:rPr>
        <w:t xml:space="preserve"> (гипогликемия или гипергликемия) </w:t>
      </w:r>
      <w:r w:rsidRPr="00EB2505">
        <w:rPr>
          <w:color w:val="000000"/>
          <w:sz w:val="28"/>
          <w:szCs w:val="28"/>
          <w:lang w:val="kk-KZ"/>
        </w:rPr>
        <w:t xml:space="preserve">мүмкін. Инсулиннің және/немесе пероральді гипогликемиялық препараттардың дозаларын түзету қажет болуы мүмкін. </w:t>
      </w:r>
    </w:p>
    <w:p w14:paraId="76CCE531" w14:textId="77777777" w:rsidR="00024CF5" w:rsidRPr="00EB2505" w:rsidRDefault="00024CF5" w:rsidP="00024CF5">
      <w:pPr>
        <w:jc w:val="both"/>
        <w:rPr>
          <w:i/>
          <w:color w:val="000000"/>
          <w:sz w:val="28"/>
          <w:szCs w:val="28"/>
          <w:lang w:val="kk-KZ"/>
        </w:rPr>
      </w:pPr>
      <w:r w:rsidRPr="00EB2505">
        <w:rPr>
          <w:i/>
          <w:color w:val="000000"/>
          <w:sz w:val="28"/>
          <w:szCs w:val="28"/>
          <w:lang w:val="kk-KZ"/>
        </w:rPr>
        <w:t xml:space="preserve">Суицидтік ойлар </w:t>
      </w:r>
    </w:p>
    <w:p w14:paraId="2D817D04" w14:textId="77777777" w:rsidR="00024CF5" w:rsidRPr="00EB2505" w:rsidRDefault="00024CF5" w:rsidP="00024CF5">
      <w:pPr>
        <w:jc w:val="both"/>
        <w:rPr>
          <w:sz w:val="28"/>
          <w:szCs w:val="28"/>
          <w:lang w:val="kk-KZ"/>
        </w:rPr>
      </w:pPr>
      <w:r w:rsidRPr="00EB2505">
        <w:rPr>
          <w:sz w:val="28"/>
          <w:szCs w:val="28"/>
          <w:lang w:val="kk-KZ"/>
        </w:rPr>
        <w:t>Депрессия суицидтік ойлардың пайда болу, өзіне дене жарақатын салу және суицид (суицидтік құбылыстар) қаупінің жоғарылауымен байланысты. Бұл қауіп айқын ремиссия басталғанға дейін сақталады. Жақсару емдеудің алғашқы бірнеше аптасында немесе одан да ұзақ уақыт байқалмауы мүмкін болғандықтан, пациенттер олардың жағдайы жақсарғанға дейін тұрақты бақылауда болуы тиіс. Сауығудың ерте сатыларында өзіне қол жұмсау артуының қаупі мүмкіндігі белгілі. Емдеу үшін препарат тағайындалған басқа психикалық бұзылулар да суицидтік құбылыстар туындауының жоғары қаупімен байланысты болуы мүмкін. Сонымен қатар, бұл жағдайлар депрессиялық эпизодқа қатысты қатар жүретін патология болуы мүмкін. Басқа психикалық бұзылулары бар пациенттерді емдеу кезінде депрессиялық эпизоды бар пациенттерді емдеу сияқты сақтық шараларын сақтау керек. Анамнезінде суицидтік мінез-құлқы бар пациенттер немесе емдеу басталғанға дейін суицидтік тақырыптарға ой жүгіртудің елеулі деңгейі бар пациенттер суицидтік ойлар немесе суицид әрекеттері қаупіне көбірек ұшырайды, сондықтан оларды емдеу кезінде мұқият бақылау жүргізілуі тиіс. Мұндай пациенттерді, атап айтқанда, суицид қаупі жоғары пациенттерді дәрі-дәрмекпен емдеу, әсіресе емдеудің ерте сатысында және дозаның өзгеруі кезінде мұқият бақылаумен қатар жүруі тиіс. Пациенттерге (және пациенттерге күтім жасайтын адамдарға) клиникалық нашарлаудың, суицидтік мінез-құлықтың немесе ойлардың кез келген көріністерін, сондай-ақ мінез-құлқындағы ерекше өзгерістерді бақылау қажеттігі туралы ескертілуі тиіс және осы симптомдар пайда болған кезде дереу медициналық кеңес алуы тиіс.</w:t>
      </w:r>
    </w:p>
    <w:p w14:paraId="5BA5D1CD" w14:textId="77777777" w:rsidR="00024CF5" w:rsidRPr="00EB2505" w:rsidRDefault="00024CF5" w:rsidP="00024CF5">
      <w:pPr>
        <w:autoSpaceDE w:val="0"/>
        <w:autoSpaceDN w:val="0"/>
        <w:adjustRightInd w:val="0"/>
        <w:jc w:val="both"/>
        <w:rPr>
          <w:i/>
          <w:color w:val="000000"/>
          <w:sz w:val="28"/>
          <w:szCs w:val="28"/>
          <w:shd w:val="clear" w:color="auto" w:fill="FFFFFF"/>
          <w:lang w:val="kk-KZ"/>
        </w:rPr>
      </w:pPr>
      <w:r w:rsidRPr="00EB2505">
        <w:rPr>
          <w:i/>
          <w:color w:val="000000"/>
          <w:sz w:val="28"/>
          <w:szCs w:val="28"/>
          <w:shd w:val="clear" w:color="auto" w:fill="FFFFFF"/>
          <w:lang w:val="kk-KZ"/>
        </w:rPr>
        <w:t>Акатизия/психомоторлы қозу</w:t>
      </w:r>
    </w:p>
    <w:p w14:paraId="036E8D07" w14:textId="77777777" w:rsidR="00024CF5" w:rsidRPr="00EB2505" w:rsidRDefault="00024CF5" w:rsidP="00024CF5">
      <w:pPr>
        <w:jc w:val="both"/>
        <w:rPr>
          <w:sz w:val="28"/>
          <w:szCs w:val="28"/>
          <w:lang w:val="kk-KZ"/>
        </w:rPr>
      </w:pPr>
      <w:r w:rsidRPr="00EB2505">
        <w:rPr>
          <w:iCs/>
          <w:sz w:val="28"/>
          <w:szCs w:val="28"/>
          <w:lang w:val="kk-KZ"/>
        </w:rPr>
        <w:lastRenderedPageBreak/>
        <w:t>СКҚСТ</w:t>
      </w:r>
      <w:r w:rsidRPr="00EB2505">
        <w:rPr>
          <w:sz w:val="28"/>
          <w:szCs w:val="28"/>
          <w:lang w:val="kk-KZ"/>
        </w:rPr>
        <w:t>/серотонин мен норэпинефринді кері қармау тежегіштерін (</w:t>
      </w:r>
      <w:r w:rsidRPr="00EB2505">
        <w:rPr>
          <w:iCs/>
          <w:sz w:val="28"/>
          <w:szCs w:val="28"/>
          <w:lang w:val="kk-KZ"/>
        </w:rPr>
        <w:t>СКҚСТН</w:t>
      </w:r>
      <w:r w:rsidRPr="00EB2505">
        <w:rPr>
          <w:sz w:val="28"/>
          <w:szCs w:val="28"/>
          <w:lang w:val="kk-KZ"/>
        </w:rPr>
        <w:t>) қабылдау акатизияның дамуына астасады, ол субъективті жағымсыз немесе шаршататын мазасыздықтың дамуымен және үнемі қозғалысты талап етумен, көбінесе тыныш отыра алмаумен немесе тыныш тұра  алмаумен сипатталады. Акатизия көбінесе емдеудің алғашқы бірнеше апталарында көрінеді. Мұндай симптомдары бар пациенттерде дозаның жоғарылауы жағдайдың нашарлауына әкелуі мүмкін.</w:t>
      </w:r>
    </w:p>
    <w:p w14:paraId="4324FA11" w14:textId="77777777" w:rsidR="00024CF5" w:rsidRPr="00EB2505" w:rsidRDefault="00024CF5" w:rsidP="00024CF5">
      <w:pPr>
        <w:jc w:val="both"/>
        <w:rPr>
          <w:i/>
          <w:sz w:val="28"/>
          <w:szCs w:val="28"/>
          <w:lang w:val="kk-KZ"/>
        </w:rPr>
      </w:pPr>
      <w:r w:rsidRPr="00EB2505">
        <w:rPr>
          <w:i/>
          <w:sz w:val="28"/>
          <w:szCs w:val="28"/>
          <w:lang w:val="kk-KZ"/>
        </w:rPr>
        <w:t>Гипонатриемия</w:t>
      </w:r>
    </w:p>
    <w:p w14:paraId="7C9A44AD" w14:textId="77777777" w:rsidR="00024CF5" w:rsidRPr="00EB2505" w:rsidRDefault="00024CF5" w:rsidP="00024CF5">
      <w:pPr>
        <w:jc w:val="both"/>
        <w:rPr>
          <w:color w:val="000000"/>
          <w:sz w:val="28"/>
          <w:szCs w:val="28"/>
          <w:lang w:val="kk-KZ"/>
        </w:rPr>
      </w:pPr>
      <w:r w:rsidRPr="00EB2505">
        <w:rPr>
          <w:sz w:val="28"/>
          <w:szCs w:val="28"/>
          <w:lang w:val="kk-KZ"/>
        </w:rPr>
        <w:t>Эсциталопрам</w:t>
      </w:r>
      <w:r w:rsidRPr="00EB2505">
        <w:rPr>
          <w:color w:val="000000"/>
          <w:sz w:val="28"/>
          <w:szCs w:val="28"/>
          <w:lang w:val="kk-KZ"/>
        </w:rPr>
        <w:t xml:space="preserve">ды қабылдау аясында антидиурездік гормон (АДГ) сөлінің бұзылуымен байланысты болуы мүмкін гипонатриемия сирек пайда болады және әдетте емдеуді тоқтатқан кезде жоғалады. </w:t>
      </w:r>
      <w:r w:rsidRPr="00EB2505">
        <w:rPr>
          <w:sz w:val="28"/>
          <w:szCs w:val="28"/>
          <w:lang w:val="kk-KZ"/>
        </w:rPr>
        <w:t>Эсциталопрам</w:t>
      </w:r>
      <w:r w:rsidRPr="00EB2505">
        <w:rPr>
          <w:color w:val="000000"/>
          <w:sz w:val="28"/>
          <w:szCs w:val="28"/>
          <w:lang w:val="kk-KZ"/>
        </w:rPr>
        <w:t>ды гипонатриемияның даму қаупінің тобына кіретін пациенттерге: егде жастағыларға, бауыр циррозы бар және гипонатриемияны туындатуға қабілетті препараттарды қабылдап жүрген пациенттерге тағайындағанда сақ болу керек</w:t>
      </w:r>
      <w:r w:rsidRPr="00EB2505">
        <w:rPr>
          <w:sz w:val="28"/>
          <w:szCs w:val="28"/>
          <w:lang w:val="kk-KZ"/>
        </w:rPr>
        <w:t xml:space="preserve">. </w:t>
      </w:r>
    </w:p>
    <w:p w14:paraId="45498D45" w14:textId="77777777" w:rsidR="00024CF5" w:rsidRPr="00EB2505" w:rsidRDefault="00024CF5" w:rsidP="00024CF5">
      <w:pPr>
        <w:jc w:val="both"/>
        <w:rPr>
          <w:i/>
          <w:sz w:val="28"/>
          <w:szCs w:val="28"/>
          <w:lang w:val="kk-KZ"/>
        </w:rPr>
      </w:pPr>
      <w:r w:rsidRPr="00EB2505">
        <w:rPr>
          <w:i/>
          <w:sz w:val="28"/>
          <w:szCs w:val="28"/>
          <w:lang w:val="kk-KZ"/>
        </w:rPr>
        <w:t>Қан құйылу</w:t>
      </w:r>
    </w:p>
    <w:p w14:paraId="31BD639D" w14:textId="2F38CC63" w:rsidR="00024CF5" w:rsidRPr="00EB2505" w:rsidRDefault="00024CF5" w:rsidP="00024CF5">
      <w:pPr>
        <w:jc w:val="both"/>
        <w:rPr>
          <w:color w:val="000000"/>
          <w:sz w:val="28"/>
          <w:szCs w:val="28"/>
          <w:lang w:val="kk-KZ"/>
        </w:rPr>
      </w:pPr>
      <w:r w:rsidRPr="00EB2505">
        <w:rPr>
          <w:iCs/>
          <w:sz w:val="28"/>
          <w:szCs w:val="28"/>
          <w:lang w:val="kk-KZ"/>
        </w:rPr>
        <w:t>СКҚСТ</w:t>
      </w:r>
      <w:r w:rsidRPr="00EB2505">
        <w:rPr>
          <w:sz w:val="28"/>
          <w:szCs w:val="28"/>
          <w:lang w:val="kk-KZ"/>
        </w:rPr>
        <w:t xml:space="preserve"> </w:t>
      </w:r>
      <w:r w:rsidRPr="00EB2505">
        <w:rPr>
          <w:color w:val="000000"/>
          <w:sz w:val="28"/>
          <w:szCs w:val="28"/>
          <w:lang w:val="kk-KZ"/>
        </w:rPr>
        <w:t>қабылдаған кезде теріге қан құйылулар (экхимоз және пурпура)  даму жағдайлары туралы хабарланды.</w:t>
      </w:r>
      <w:r w:rsidRPr="00EB2505">
        <w:rPr>
          <w:sz w:val="28"/>
          <w:szCs w:val="28"/>
          <w:lang w:val="kk-KZ"/>
        </w:rPr>
        <w:t xml:space="preserve"> </w:t>
      </w:r>
      <w:r w:rsidRPr="00EB2505">
        <w:rPr>
          <w:iCs/>
          <w:sz w:val="28"/>
          <w:szCs w:val="28"/>
          <w:lang w:val="kk-KZ"/>
        </w:rPr>
        <w:t>СКҚСТ</w:t>
      </w:r>
      <w:r w:rsidRPr="00EB2505">
        <w:rPr>
          <w:color w:val="000000"/>
          <w:sz w:val="28"/>
          <w:szCs w:val="28"/>
          <w:lang w:val="kk-KZ"/>
        </w:rPr>
        <w:t xml:space="preserve"> және </w:t>
      </w:r>
      <w:r w:rsidRPr="00EB2505">
        <w:rPr>
          <w:sz w:val="28"/>
          <w:szCs w:val="28"/>
          <w:lang w:val="kk-KZ"/>
        </w:rPr>
        <w:t>пероральді</w:t>
      </w:r>
      <w:r w:rsidRPr="00EB2505">
        <w:rPr>
          <w:color w:val="000000"/>
          <w:sz w:val="28"/>
          <w:szCs w:val="28"/>
          <w:lang w:val="kk-KZ"/>
        </w:rPr>
        <w:t xml:space="preserve"> антикоагулянттарды, қанның ұюына әсер ететін препараттарды (мысалы, атипті антипсихотиктер мен фенотиазиндер, трициклді антидепрессанттардың көпшілігі, ацетилсалицил қышқылы және қабынуға қарсы сте</w:t>
      </w:r>
      <w:r w:rsidR="007B54FE" w:rsidRPr="00EB2505">
        <w:rPr>
          <w:color w:val="000000"/>
          <w:sz w:val="28"/>
          <w:szCs w:val="28"/>
          <w:lang w:val="kk-KZ"/>
        </w:rPr>
        <w:t>роидты емес дәрілік препараттар (ҚҚСП</w:t>
      </w:r>
      <w:r w:rsidRPr="00EB2505">
        <w:rPr>
          <w:color w:val="000000"/>
          <w:sz w:val="28"/>
          <w:szCs w:val="28"/>
          <w:lang w:val="kk-KZ"/>
        </w:rPr>
        <w:t>), тиклопидин және дипиридамол), сондай-ақ анамнезінде қан кетуге бейімі бар пациенттерде бір мезгілде қолданғанда сақ болу керек.</w:t>
      </w:r>
    </w:p>
    <w:p w14:paraId="49A345D1" w14:textId="77777777" w:rsidR="00024CF5" w:rsidRPr="00EB2505" w:rsidRDefault="00024CF5" w:rsidP="00024CF5">
      <w:pPr>
        <w:jc w:val="both"/>
        <w:rPr>
          <w:i/>
          <w:sz w:val="28"/>
          <w:szCs w:val="28"/>
          <w:lang w:val="kk-KZ"/>
        </w:rPr>
      </w:pPr>
      <w:r w:rsidRPr="00EB2505">
        <w:rPr>
          <w:i/>
          <w:sz w:val="28"/>
          <w:szCs w:val="28"/>
          <w:lang w:val="kk-KZ"/>
        </w:rPr>
        <w:t>Электроқұрыстыру емі (ЭҚЕ)</w:t>
      </w:r>
    </w:p>
    <w:p w14:paraId="17BA3D38" w14:textId="77777777" w:rsidR="00024CF5" w:rsidRPr="00EB2505" w:rsidRDefault="00024CF5" w:rsidP="00024CF5">
      <w:pPr>
        <w:jc w:val="both"/>
        <w:rPr>
          <w:color w:val="000000"/>
          <w:sz w:val="28"/>
          <w:szCs w:val="28"/>
          <w:lang w:val="kk-KZ"/>
        </w:rPr>
      </w:pPr>
      <w:r w:rsidRPr="00EB2505">
        <w:rPr>
          <w:iCs/>
          <w:sz w:val="28"/>
          <w:szCs w:val="28"/>
          <w:lang w:val="kk-KZ"/>
        </w:rPr>
        <w:t>СКҚСТ</w:t>
      </w:r>
      <w:r w:rsidRPr="00EB2505">
        <w:rPr>
          <w:color w:val="000000"/>
          <w:sz w:val="28"/>
          <w:szCs w:val="28"/>
          <w:lang w:val="kk-KZ"/>
        </w:rPr>
        <w:t xml:space="preserve"> мен </w:t>
      </w:r>
      <w:r w:rsidRPr="00EB2505">
        <w:rPr>
          <w:sz w:val="28"/>
          <w:szCs w:val="28"/>
          <w:lang w:val="kk-KZ"/>
        </w:rPr>
        <w:t>электроқұрыстыру емін</w:t>
      </w:r>
      <w:r w:rsidRPr="00EB2505">
        <w:rPr>
          <w:color w:val="000000"/>
          <w:sz w:val="28"/>
          <w:szCs w:val="28"/>
          <w:lang w:val="kk-KZ"/>
        </w:rPr>
        <w:t xml:space="preserve"> </w:t>
      </w:r>
      <w:r w:rsidRPr="00EB2505">
        <w:rPr>
          <w:sz w:val="28"/>
          <w:szCs w:val="28"/>
          <w:lang w:val="kk-KZ"/>
        </w:rPr>
        <w:t xml:space="preserve">(ЭҚЕ) </w:t>
      </w:r>
      <w:r w:rsidRPr="00EB2505">
        <w:rPr>
          <w:color w:val="000000"/>
          <w:sz w:val="28"/>
          <w:szCs w:val="28"/>
          <w:lang w:val="kk-KZ"/>
        </w:rPr>
        <w:t xml:space="preserve">бір мезгілде қолданудың тәжірибесі шектеулі болғандықтан, </w:t>
      </w:r>
      <w:r w:rsidRPr="00EB2505">
        <w:rPr>
          <w:sz w:val="28"/>
          <w:szCs w:val="28"/>
          <w:lang w:val="kk-KZ"/>
        </w:rPr>
        <w:t>эсциталопрам мен ЭҚЕ</w:t>
      </w:r>
      <w:r w:rsidRPr="00EB2505">
        <w:rPr>
          <w:color w:val="000000"/>
          <w:sz w:val="28"/>
          <w:szCs w:val="28"/>
          <w:lang w:val="kk-KZ"/>
        </w:rPr>
        <w:t xml:space="preserve"> бір мезгілде қолданғанда сақ болу керек.</w:t>
      </w:r>
    </w:p>
    <w:p w14:paraId="5ECB3C19" w14:textId="77777777" w:rsidR="00024CF5" w:rsidRPr="00EB2505" w:rsidRDefault="00024CF5" w:rsidP="00024CF5">
      <w:pPr>
        <w:jc w:val="both"/>
        <w:rPr>
          <w:i/>
          <w:sz w:val="28"/>
          <w:szCs w:val="28"/>
          <w:lang w:val="kk-KZ"/>
        </w:rPr>
      </w:pPr>
      <w:r w:rsidRPr="00EB2505">
        <w:rPr>
          <w:i/>
          <w:sz w:val="28"/>
          <w:szCs w:val="28"/>
          <w:lang w:val="kk-KZ"/>
        </w:rPr>
        <w:t>Серотониндік синдром</w:t>
      </w:r>
    </w:p>
    <w:p w14:paraId="35CD721C" w14:textId="77777777" w:rsidR="00024CF5" w:rsidRPr="00EB2505" w:rsidRDefault="00024CF5" w:rsidP="00024CF5">
      <w:pPr>
        <w:pStyle w:val="p5"/>
        <w:spacing w:before="0" w:beforeAutospacing="0" w:after="0" w:afterAutospacing="0"/>
        <w:jc w:val="both"/>
        <w:rPr>
          <w:sz w:val="28"/>
          <w:szCs w:val="28"/>
          <w:lang w:val="kk-KZ"/>
        </w:rPr>
      </w:pPr>
      <w:r w:rsidRPr="00EB2505">
        <w:rPr>
          <w:sz w:val="28"/>
          <w:szCs w:val="28"/>
          <w:lang w:val="kk-KZ"/>
        </w:rPr>
        <w:t xml:space="preserve">Эсциталопрам мен серотонинергиялық әсері бар препараттарды, мысалы, суматриптанды немесе басқа триптандарды, трамадолды және триптофанды бір мезгілде қабылдаған кезде сақ болу керек. Сирек жағдайларда, </w:t>
      </w:r>
      <w:r w:rsidRPr="00EB2505">
        <w:rPr>
          <w:iCs/>
          <w:sz w:val="28"/>
          <w:szCs w:val="28"/>
          <w:lang w:val="kk-KZ"/>
        </w:rPr>
        <w:t>СКҚСТ</w:t>
      </w:r>
      <w:r w:rsidRPr="00EB2505">
        <w:rPr>
          <w:sz w:val="28"/>
          <w:szCs w:val="28"/>
          <w:lang w:val="kk-KZ"/>
        </w:rPr>
        <w:t xml:space="preserve"> серотонинергиялық препараттармен бір уақытта қабылдаған кезде серотонин синдромының дамуы туралы хабарланды. Ажитация, тремор, миоклонус және гипертермия сияқты симптомдардың біріктірілімі осы жағдайдың дамуын көрсетуі мүмкін. Серотонин синдромы дамыған жағдайда </w:t>
      </w:r>
      <w:r w:rsidRPr="00EB2505">
        <w:rPr>
          <w:iCs/>
          <w:sz w:val="28"/>
          <w:szCs w:val="28"/>
          <w:lang w:val="kk-KZ"/>
        </w:rPr>
        <w:t>СКҚСТ</w:t>
      </w:r>
      <w:r w:rsidRPr="00EB2505">
        <w:rPr>
          <w:sz w:val="28"/>
          <w:szCs w:val="28"/>
          <w:lang w:val="kk-KZ"/>
        </w:rPr>
        <w:t xml:space="preserve"> және серотонинергиялық препараттарды қабылдауды дереу тоқтатып және симптоматикалық емді бастау керек.</w:t>
      </w:r>
    </w:p>
    <w:p w14:paraId="259F6CA6" w14:textId="77777777" w:rsidR="00024CF5" w:rsidRPr="00EB2505" w:rsidRDefault="00024CF5" w:rsidP="00024CF5">
      <w:pPr>
        <w:pStyle w:val="p5"/>
        <w:spacing w:before="0" w:beforeAutospacing="0" w:after="0" w:afterAutospacing="0"/>
        <w:jc w:val="both"/>
        <w:rPr>
          <w:i/>
          <w:sz w:val="28"/>
          <w:szCs w:val="28"/>
          <w:lang w:val="kk-KZ"/>
        </w:rPr>
      </w:pPr>
      <w:r w:rsidRPr="00EB2505">
        <w:rPr>
          <w:i/>
          <w:sz w:val="28"/>
          <w:szCs w:val="28"/>
          <w:lang w:val="kk-KZ"/>
        </w:rPr>
        <w:lastRenderedPageBreak/>
        <w:t>Шілтерлі шайқурай</w:t>
      </w:r>
    </w:p>
    <w:p w14:paraId="7017D2ED" w14:textId="77777777" w:rsidR="00024CF5" w:rsidRPr="00EB2505" w:rsidRDefault="00024CF5" w:rsidP="00024CF5">
      <w:pPr>
        <w:jc w:val="both"/>
        <w:rPr>
          <w:iCs/>
          <w:sz w:val="28"/>
          <w:szCs w:val="28"/>
          <w:lang w:val="kk-KZ"/>
        </w:rPr>
      </w:pPr>
      <w:r w:rsidRPr="00EB2505">
        <w:rPr>
          <w:iCs/>
          <w:sz w:val="28"/>
          <w:szCs w:val="28"/>
          <w:lang w:val="kk-KZ"/>
        </w:rPr>
        <w:t>Құрамында СКҚСТ</w:t>
      </w:r>
      <w:r w:rsidRPr="00EB2505">
        <w:rPr>
          <w:sz w:val="28"/>
          <w:szCs w:val="28"/>
          <w:lang w:val="kk-KZ"/>
        </w:rPr>
        <w:t xml:space="preserve"> және</w:t>
      </w:r>
      <w:r w:rsidRPr="00EB2505">
        <w:rPr>
          <w:iCs/>
          <w:sz w:val="28"/>
          <w:szCs w:val="28"/>
          <w:lang w:val="kk-KZ"/>
        </w:rPr>
        <w:t xml:space="preserve"> шілтерлі шайқурай (Hypericum perforatum) бар өсімдік текті  шикізаттан жасалған препараттарды бір мезгілде қолдану жағымсыз реакциялар жағдайларының ұлғаюына әкелуі мүмкін.</w:t>
      </w:r>
    </w:p>
    <w:p w14:paraId="5D03B7E5" w14:textId="77777777" w:rsidR="00024CF5" w:rsidRPr="00EB2505" w:rsidRDefault="00024CF5" w:rsidP="00024CF5">
      <w:pPr>
        <w:jc w:val="both"/>
        <w:rPr>
          <w:i/>
          <w:iCs/>
          <w:sz w:val="28"/>
          <w:szCs w:val="28"/>
          <w:lang w:val="kk-KZ"/>
        </w:rPr>
      </w:pPr>
      <w:r w:rsidRPr="00EB2505">
        <w:rPr>
          <w:i/>
          <w:iCs/>
          <w:sz w:val="28"/>
          <w:szCs w:val="28"/>
          <w:lang w:val="kk-KZ"/>
        </w:rPr>
        <w:t>Емдеуді тоқтатқан кезде байқалатын симптомдар</w:t>
      </w:r>
    </w:p>
    <w:p w14:paraId="72B2B84F" w14:textId="77777777" w:rsidR="00024CF5" w:rsidRPr="00EB2505" w:rsidRDefault="00024CF5" w:rsidP="00024CF5">
      <w:pPr>
        <w:jc w:val="both"/>
        <w:rPr>
          <w:iCs/>
          <w:sz w:val="28"/>
          <w:szCs w:val="28"/>
          <w:lang w:val="kk-KZ"/>
        </w:rPr>
      </w:pPr>
      <w:r w:rsidRPr="00EB2505">
        <w:rPr>
          <w:iCs/>
          <w:sz w:val="28"/>
          <w:szCs w:val="28"/>
          <w:lang w:val="kk-KZ"/>
        </w:rPr>
        <w:t>Препаратты қабылдауды тоқтатқанда, әсіресе күрт  тоқтатқан кезде "тоқтату"синдромы жиі  туындайды.</w:t>
      </w:r>
    </w:p>
    <w:p w14:paraId="4D55B306" w14:textId="77777777" w:rsidR="00024CF5" w:rsidRPr="00EB2505" w:rsidRDefault="00024CF5" w:rsidP="00024CF5">
      <w:pPr>
        <w:jc w:val="both"/>
        <w:rPr>
          <w:iCs/>
          <w:sz w:val="28"/>
          <w:szCs w:val="28"/>
          <w:lang w:val="kk-KZ"/>
        </w:rPr>
      </w:pPr>
      <w:r w:rsidRPr="00EB2505">
        <w:rPr>
          <w:iCs/>
          <w:sz w:val="28"/>
          <w:szCs w:val="28"/>
          <w:lang w:val="kk-KZ"/>
        </w:rPr>
        <w:t>"Тоқтату" синдромының даму қаупі емнің ұзақтығы мен дозасын, сондай-ақ дозаны төмендету жылдамдығын қоса алғанда, бірнеше факторларға байланысты болуы мүмкін.</w:t>
      </w:r>
    </w:p>
    <w:p w14:paraId="6BC1BEA0" w14:textId="77777777" w:rsidR="00024CF5" w:rsidRPr="00EB2505" w:rsidRDefault="00024CF5" w:rsidP="00024CF5">
      <w:pPr>
        <w:jc w:val="both"/>
        <w:rPr>
          <w:iCs/>
          <w:sz w:val="28"/>
          <w:szCs w:val="28"/>
          <w:lang w:val="kk-KZ"/>
        </w:rPr>
      </w:pPr>
      <w:r w:rsidRPr="00EB2505">
        <w:rPr>
          <w:iCs/>
          <w:sz w:val="28"/>
          <w:szCs w:val="28"/>
          <w:lang w:val="kk-KZ"/>
        </w:rPr>
        <w:t>Көбінесе бас айналу, сезімталдықтың бұзылуы (парестезия және бойда ток жүріп өту сезімін қоса), ұйқының бұзылуы (ұйқысыздық пен қарқынды түс көрулерді қоса), ажитация немесе үрейлену, жүрек айнуы және/немесе құсу, тремор, сананың шатасуы, қатты тершеңдік, бас ауыруы, диарея, жүрек  қағуы, эмоционалды тұрақсыздық, ашушаңдық, көру қабілетінің бұзылуы туралы хабарланды.</w:t>
      </w:r>
    </w:p>
    <w:p w14:paraId="02BAEAFA" w14:textId="77777777" w:rsidR="00024CF5" w:rsidRPr="00EB2505" w:rsidRDefault="00024CF5" w:rsidP="00024CF5">
      <w:pPr>
        <w:jc w:val="both"/>
        <w:rPr>
          <w:iCs/>
          <w:sz w:val="28"/>
          <w:szCs w:val="28"/>
          <w:lang w:val="kk-KZ"/>
        </w:rPr>
      </w:pPr>
      <w:r w:rsidRPr="00EB2505">
        <w:rPr>
          <w:iCs/>
          <w:sz w:val="28"/>
          <w:szCs w:val="28"/>
          <w:lang w:val="kk-KZ"/>
        </w:rPr>
        <w:t>Әдетте, бұл әсерлер әлсіз немесе орташа білінеді, алайда кейбір пациенттерде олар біршама ауыр түрінде білінуі мүмкін.</w:t>
      </w:r>
    </w:p>
    <w:p w14:paraId="57D52D32" w14:textId="77777777" w:rsidR="00024CF5" w:rsidRPr="00EB2505" w:rsidRDefault="00024CF5" w:rsidP="00024CF5">
      <w:pPr>
        <w:jc w:val="both"/>
        <w:rPr>
          <w:iCs/>
          <w:sz w:val="28"/>
          <w:szCs w:val="28"/>
          <w:lang w:val="kk-KZ"/>
        </w:rPr>
      </w:pPr>
      <w:r w:rsidRPr="00EB2505">
        <w:rPr>
          <w:iCs/>
          <w:sz w:val="28"/>
          <w:szCs w:val="28"/>
          <w:lang w:val="kk-KZ"/>
        </w:rPr>
        <w:t>Симптомдар әдетте препаратты қабылдауды тоқтатқаннан кейін алғашқы бірнеше күн ішінде пайда болады, алайда препаратты қабылдауды өткізіп алған пациенттерде мұндай симптомдардың сирек жағдайлары туралы белгілі.</w:t>
      </w:r>
    </w:p>
    <w:p w14:paraId="2833AFBC" w14:textId="77777777" w:rsidR="00024CF5" w:rsidRPr="00EB2505" w:rsidRDefault="00024CF5" w:rsidP="00024CF5">
      <w:pPr>
        <w:jc w:val="both"/>
        <w:rPr>
          <w:iCs/>
          <w:sz w:val="28"/>
          <w:szCs w:val="28"/>
          <w:lang w:val="kk-KZ"/>
        </w:rPr>
      </w:pPr>
      <w:r w:rsidRPr="00EB2505">
        <w:rPr>
          <w:iCs/>
          <w:sz w:val="28"/>
          <w:szCs w:val="28"/>
          <w:lang w:val="kk-KZ"/>
        </w:rPr>
        <w:t>Көптеген жағдайларда симптомдар 2 апта ішінде жойылады, дегенмен кейбір пациенттерде олар 2-3 ай немесе одан да көп уақыт сақталуы мүмкін.</w:t>
      </w:r>
    </w:p>
    <w:p w14:paraId="61E97E3C" w14:textId="47EC345B" w:rsidR="00024CF5" w:rsidRPr="00EB2505" w:rsidRDefault="00024CF5" w:rsidP="00024CF5">
      <w:pPr>
        <w:jc w:val="both"/>
        <w:rPr>
          <w:iCs/>
          <w:sz w:val="28"/>
          <w:szCs w:val="28"/>
          <w:lang w:val="kk-KZ"/>
        </w:rPr>
      </w:pPr>
      <w:r w:rsidRPr="00EB2505">
        <w:rPr>
          <w:iCs/>
          <w:sz w:val="28"/>
          <w:szCs w:val="28"/>
          <w:lang w:val="kk-KZ"/>
        </w:rPr>
        <w:t xml:space="preserve">Сондықтан емдеуді тоқтатқан кезде пациенттің қажеттіліктеріне сәйкес бірнеше апта немесе ай бойы эсциталопрам дозасын </w:t>
      </w:r>
      <w:r w:rsidR="007B54FE" w:rsidRPr="00EB2505">
        <w:rPr>
          <w:iCs/>
          <w:sz w:val="28"/>
          <w:szCs w:val="28"/>
          <w:lang w:val="kk-KZ"/>
        </w:rPr>
        <w:t>біртіндеп төмендету ұсынылады</w:t>
      </w:r>
      <w:r w:rsidRPr="00EB2505">
        <w:rPr>
          <w:iCs/>
          <w:sz w:val="28"/>
          <w:szCs w:val="28"/>
          <w:lang w:val="kk-KZ"/>
        </w:rPr>
        <w:t>.</w:t>
      </w:r>
    </w:p>
    <w:p w14:paraId="559CB3D0" w14:textId="77777777" w:rsidR="00024CF5" w:rsidRPr="00EB2505" w:rsidRDefault="00024CF5" w:rsidP="00024CF5">
      <w:pPr>
        <w:jc w:val="both"/>
        <w:rPr>
          <w:i/>
          <w:sz w:val="28"/>
          <w:szCs w:val="28"/>
          <w:lang w:val="kk-KZ"/>
        </w:rPr>
      </w:pPr>
      <w:r w:rsidRPr="00EB2505">
        <w:rPr>
          <w:i/>
          <w:sz w:val="28"/>
          <w:szCs w:val="28"/>
          <w:lang w:val="kk-KZ"/>
        </w:rPr>
        <w:t>Сексуальді дисфункция</w:t>
      </w:r>
    </w:p>
    <w:p w14:paraId="77AB219A" w14:textId="09E6BF88" w:rsidR="00024CF5" w:rsidRPr="00EB2505" w:rsidRDefault="00024CF5" w:rsidP="00024CF5">
      <w:pPr>
        <w:jc w:val="both"/>
        <w:rPr>
          <w:iCs/>
          <w:sz w:val="28"/>
          <w:szCs w:val="28"/>
          <w:lang w:val="kk-KZ"/>
        </w:rPr>
      </w:pPr>
      <w:r w:rsidRPr="00EB2505">
        <w:rPr>
          <w:iCs/>
          <w:sz w:val="28"/>
          <w:szCs w:val="28"/>
          <w:lang w:val="kk-KZ"/>
        </w:rPr>
        <w:t>СКҚСТ</w:t>
      </w:r>
      <w:r w:rsidRPr="00EB2505">
        <w:rPr>
          <w:sz w:val="28"/>
          <w:szCs w:val="28"/>
          <w:lang w:val="kk-KZ"/>
        </w:rPr>
        <w:t xml:space="preserve"> /</w:t>
      </w:r>
      <w:r w:rsidRPr="00EB2505">
        <w:rPr>
          <w:iCs/>
          <w:sz w:val="28"/>
          <w:szCs w:val="28"/>
          <w:lang w:val="kk-KZ"/>
        </w:rPr>
        <w:t xml:space="preserve"> СКҚСТН </w:t>
      </w:r>
      <w:r w:rsidRPr="00EB2505">
        <w:rPr>
          <w:sz w:val="28"/>
          <w:szCs w:val="28"/>
          <w:lang w:val="kk-KZ"/>
        </w:rPr>
        <w:t xml:space="preserve">сексуальді дисфункцияның себебі болуы мүмкін. </w:t>
      </w:r>
      <w:r w:rsidRPr="00EB2505">
        <w:rPr>
          <w:iCs/>
          <w:sz w:val="28"/>
          <w:szCs w:val="28"/>
          <w:lang w:val="kk-KZ"/>
        </w:rPr>
        <w:t>СКҚСТ</w:t>
      </w:r>
      <w:r w:rsidRPr="00EB2505">
        <w:rPr>
          <w:sz w:val="28"/>
          <w:szCs w:val="28"/>
          <w:lang w:val="kk-KZ"/>
        </w:rPr>
        <w:t xml:space="preserve"> /</w:t>
      </w:r>
      <w:r w:rsidRPr="00EB2505">
        <w:rPr>
          <w:iCs/>
          <w:sz w:val="28"/>
          <w:szCs w:val="28"/>
          <w:lang w:val="kk-KZ"/>
        </w:rPr>
        <w:t xml:space="preserve"> СКҚСТН қабылдауды тоқтатуға қарамастан, ұзаққа созылған </w:t>
      </w:r>
      <w:r w:rsidRPr="00EB2505">
        <w:rPr>
          <w:sz w:val="28"/>
          <w:szCs w:val="28"/>
          <w:lang w:val="kk-KZ"/>
        </w:rPr>
        <w:t>сексуальді дисфункция туралы хабарламалар болған.</w:t>
      </w:r>
    </w:p>
    <w:p w14:paraId="7B35187D" w14:textId="77777777" w:rsidR="00024CF5" w:rsidRPr="00EB2505" w:rsidRDefault="00024CF5" w:rsidP="00024CF5">
      <w:pPr>
        <w:autoSpaceDE w:val="0"/>
        <w:autoSpaceDN w:val="0"/>
        <w:adjustRightInd w:val="0"/>
        <w:jc w:val="both"/>
        <w:rPr>
          <w:bCs/>
          <w:i/>
          <w:sz w:val="28"/>
          <w:szCs w:val="28"/>
          <w:lang w:val="az-Latn-AZ"/>
        </w:rPr>
      </w:pPr>
      <w:r w:rsidRPr="00EB2505">
        <w:rPr>
          <w:i/>
          <w:color w:val="000000"/>
          <w:sz w:val="28"/>
          <w:szCs w:val="28"/>
          <w:shd w:val="clear" w:color="auto" w:fill="FFFFFF"/>
          <w:lang w:val="kk-KZ"/>
        </w:rPr>
        <w:t>Жүректің ишемиялық ауруы</w:t>
      </w:r>
    </w:p>
    <w:p w14:paraId="3EF963E1" w14:textId="77777777" w:rsidR="00024CF5" w:rsidRPr="00EB2505" w:rsidRDefault="00024CF5" w:rsidP="00024CF5">
      <w:pPr>
        <w:jc w:val="both"/>
        <w:rPr>
          <w:sz w:val="28"/>
          <w:szCs w:val="28"/>
          <w:lang w:val="kk-KZ"/>
        </w:rPr>
      </w:pPr>
      <w:r w:rsidRPr="00EB2505">
        <w:rPr>
          <w:sz w:val="28"/>
          <w:szCs w:val="28"/>
          <w:lang w:val="kk-KZ"/>
        </w:rPr>
        <w:t>Жүректің ишемиялық ауруы бар пациенттерге қолданудың шектеулі тәжірибесіне байланысты эсциталопрамды сақтықпен қабылдау керек.</w:t>
      </w:r>
    </w:p>
    <w:p w14:paraId="00797AF2" w14:textId="77777777" w:rsidR="00024CF5" w:rsidRPr="00EB2505" w:rsidRDefault="00024CF5" w:rsidP="00024CF5">
      <w:pPr>
        <w:jc w:val="both"/>
        <w:rPr>
          <w:i/>
          <w:sz w:val="28"/>
          <w:szCs w:val="28"/>
          <w:lang w:val="az-Latn-AZ"/>
        </w:rPr>
      </w:pPr>
      <w:r w:rsidRPr="00EB2505">
        <w:rPr>
          <w:i/>
          <w:sz w:val="28"/>
          <w:szCs w:val="28"/>
          <w:lang w:val="az-Latn-AZ"/>
        </w:rPr>
        <w:t>QT</w:t>
      </w:r>
      <w:r w:rsidRPr="00EB2505">
        <w:rPr>
          <w:i/>
          <w:color w:val="000000"/>
          <w:sz w:val="28"/>
          <w:szCs w:val="28"/>
          <w:shd w:val="clear" w:color="auto" w:fill="FFFFFF"/>
          <w:lang w:val="kk-KZ"/>
        </w:rPr>
        <w:t xml:space="preserve"> аралығының ұзаруы</w:t>
      </w:r>
    </w:p>
    <w:p w14:paraId="4F6E3EF9" w14:textId="77777777" w:rsidR="00024CF5" w:rsidRPr="00EB2505" w:rsidRDefault="00024CF5" w:rsidP="00024CF5">
      <w:pPr>
        <w:jc w:val="both"/>
        <w:rPr>
          <w:sz w:val="28"/>
          <w:szCs w:val="28"/>
          <w:lang w:val="az-Latn-AZ"/>
        </w:rPr>
      </w:pPr>
      <w:r w:rsidRPr="00EB2505">
        <w:rPr>
          <w:sz w:val="28"/>
          <w:szCs w:val="28"/>
          <w:lang w:val="az-Latn-AZ"/>
        </w:rPr>
        <w:t>Эсциталопрам QT аралығының дозаға тәуелді ұзаруын тудырады.</w:t>
      </w:r>
    </w:p>
    <w:p w14:paraId="5372C4FA" w14:textId="00F54F4E" w:rsidR="00024CF5" w:rsidRPr="00EB2505" w:rsidRDefault="00024CF5" w:rsidP="00024CF5">
      <w:pPr>
        <w:shd w:val="clear" w:color="auto" w:fill="FFFFFF"/>
        <w:tabs>
          <w:tab w:val="left" w:pos="9639"/>
        </w:tabs>
        <w:rPr>
          <w:b/>
          <w:i/>
          <w:iCs/>
          <w:sz w:val="28"/>
          <w:szCs w:val="28"/>
          <w:lang w:val="kk-KZ"/>
        </w:rPr>
      </w:pPr>
      <w:r w:rsidRPr="00EB2505">
        <w:rPr>
          <w:sz w:val="28"/>
          <w:szCs w:val="28"/>
          <w:lang w:val="az-Latn-AZ"/>
        </w:rPr>
        <w:t xml:space="preserve">QT аралығының ұзаруы және пируэтті қарыншалық тахикардияны (torsade de pointes) қоса, қарыншалық аритмияның дамуы жағдайлары, негізінен </w:t>
      </w:r>
      <w:r w:rsidRPr="00EB2505">
        <w:rPr>
          <w:sz w:val="28"/>
          <w:szCs w:val="28"/>
          <w:lang w:val="az-Latn-AZ"/>
        </w:rPr>
        <w:lastRenderedPageBreak/>
        <w:t xml:space="preserve">әйелдерде, гипокалиемиясы бар, </w:t>
      </w:r>
      <w:r w:rsidRPr="00EB2505">
        <w:rPr>
          <w:sz w:val="28"/>
          <w:szCs w:val="28"/>
          <w:lang w:val="kk-KZ"/>
        </w:rPr>
        <w:t>анамнезінде</w:t>
      </w:r>
      <w:r w:rsidRPr="00EB2505">
        <w:rPr>
          <w:sz w:val="28"/>
          <w:szCs w:val="28"/>
          <w:lang w:val="az-Latn-AZ"/>
        </w:rPr>
        <w:t xml:space="preserve"> QT аралығының ұзаруы немесе жүректің басқа аурулары бар пациенттерде хабарланды.</w:t>
      </w:r>
    </w:p>
    <w:p w14:paraId="74FB8D0C" w14:textId="77777777" w:rsidR="00024CF5" w:rsidRPr="00EB2505" w:rsidRDefault="00024CF5" w:rsidP="00024CF5">
      <w:pPr>
        <w:jc w:val="both"/>
        <w:rPr>
          <w:sz w:val="28"/>
          <w:szCs w:val="28"/>
          <w:lang w:val="az-Latn-AZ"/>
        </w:rPr>
      </w:pPr>
      <w:r w:rsidRPr="00EB2505">
        <w:rPr>
          <w:sz w:val="28"/>
          <w:szCs w:val="28"/>
          <w:lang w:val="az-Latn-AZ"/>
        </w:rPr>
        <w:t>Препаратты айқын брадикардиясы бар пациенттерде, жақында миокард инфарктісін бастан өткерген немесе декомпенсацияланған жүрек жеткіліксіздігі бар пациенттерде сақтықпен қолдану ұсынылады.</w:t>
      </w:r>
    </w:p>
    <w:p w14:paraId="715F0A94" w14:textId="77777777" w:rsidR="00024CF5" w:rsidRPr="00EB2505" w:rsidRDefault="00024CF5" w:rsidP="00024CF5">
      <w:pPr>
        <w:jc w:val="both"/>
        <w:rPr>
          <w:sz w:val="28"/>
          <w:szCs w:val="28"/>
          <w:lang w:val="az-Latn-AZ"/>
        </w:rPr>
      </w:pPr>
      <w:r w:rsidRPr="00EB2505">
        <w:rPr>
          <w:sz w:val="28"/>
          <w:szCs w:val="28"/>
          <w:lang w:val="az-Latn-AZ"/>
        </w:rPr>
        <w:t>Гипокалиемия және гипомагниемия сияқты электролит</w:t>
      </w:r>
      <w:r w:rsidRPr="00EB2505">
        <w:rPr>
          <w:sz w:val="28"/>
          <w:szCs w:val="28"/>
          <w:lang w:val="kk-KZ"/>
        </w:rPr>
        <w:t>тік теңгерімнің</w:t>
      </w:r>
      <w:r w:rsidRPr="00EB2505">
        <w:rPr>
          <w:sz w:val="28"/>
          <w:szCs w:val="28"/>
          <w:lang w:val="az-Latn-AZ"/>
        </w:rPr>
        <w:t xml:space="preserve"> бұзылуы қатерлі аритмияның даму қаупін арттырады, сондықтан эсциталопрам қабылдауды бастағанға дейін түзет</w:t>
      </w:r>
      <w:r w:rsidRPr="00EB2505">
        <w:rPr>
          <w:sz w:val="28"/>
          <w:szCs w:val="28"/>
          <w:lang w:val="kk-KZ"/>
        </w:rPr>
        <w:t>іл</w:t>
      </w:r>
      <w:r w:rsidRPr="00EB2505">
        <w:rPr>
          <w:sz w:val="28"/>
          <w:szCs w:val="28"/>
          <w:lang w:val="az-Latn-AZ"/>
        </w:rPr>
        <w:t>у</w:t>
      </w:r>
      <w:r w:rsidRPr="00EB2505">
        <w:rPr>
          <w:sz w:val="28"/>
          <w:szCs w:val="28"/>
          <w:lang w:val="kk-KZ"/>
        </w:rPr>
        <w:t>і тиіс</w:t>
      </w:r>
      <w:r w:rsidRPr="00EB2505">
        <w:rPr>
          <w:sz w:val="28"/>
          <w:szCs w:val="28"/>
          <w:lang w:val="az-Latn-AZ"/>
        </w:rPr>
        <w:t>.</w:t>
      </w:r>
    </w:p>
    <w:p w14:paraId="6625CE78" w14:textId="77777777" w:rsidR="00024CF5" w:rsidRPr="00EB2505" w:rsidRDefault="00024CF5" w:rsidP="00024CF5">
      <w:pPr>
        <w:jc w:val="both"/>
        <w:rPr>
          <w:sz w:val="28"/>
          <w:szCs w:val="28"/>
          <w:lang w:val="az-Latn-AZ"/>
        </w:rPr>
      </w:pPr>
      <w:r w:rsidRPr="00EB2505">
        <w:rPr>
          <w:sz w:val="28"/>
          <w:szCs w:val="28"/>
          <w:lang w:val="az-Latn-AZ"/>
        </w:rPr>
        <w:t>Компенсацияланған жүрек аурулары бар пациенттерде емдеу басталғанға дейін ЭКГ зерттеу жүргізу қажет.</w:t>
      </w:r>
    </w:p>
    <w:p w14:paraId="536EB16D" w14:textId="77777777" w:rsidR="00024CF5" w:rsidRPr="00EB2505" w:rsidRDefault="00024CF5" w:rsidP="00024CF5">
      <w:pPr>
        <w:jc w:val="both"/>
        <w:rPr>
          <w:sz w:val="28"/>
          <w:szCs w:val="28"/>
          <w:lang w:val="az-Latn-AZ"/>
        </w:rPr>
      </w:pPr>
      <w:r w:rsidRPr="00EB2505">
        <w:rPr>
          <w:sz w:val="28"/>
          <w:szCs w:val="28"/>
          <w:lang w:val="az-Latn-AZ"/>
        </w:rPr>
        <w:t>Эсциталопрам қабылдау кезінде жүрек аритмиясының белгілері пайда болған кезде емдеуді тоқтатып, ЭКГ жүргізу керек.</w:t>
      </w:r>
    </w:p>
    <w:p w14:paraId="589988A6" w14:textId="77777777" w:rsidR="00024CF5" w:rsidRPr="00EB2505" w:rsidRDefault="00024CF5" w:rsidP="00024CF5">
      <w:pPr>
        <w:autoSpaceDE w:val="0"/>
        <w:autoSpaceDN w:val="0"/>
        <w:adjustRightInd w:val="0"/>
        <w:jc w:val="both"/>
        <w:rPr>
          <w:i/>
          <w:sz w:val="28"/>
          <w:szCs w:val="28"/>
          <w:lang w:val="kk-KZ"/>
        </w:rPr>
      </w:pPr>
      <w:r w:rsidRPr="00EB2505">
        <w:rPr>
          <w:i/>
          <w:sz w:val="28"/>
          <w:szCs w:val="28"/>
          <w:lang w:val="kk-KZ"/>
        </w:rPr>
        <w:t>Жабық бұрышты глаукома</w:t>
      </w:r>
    </w:p>
    <w:p w14:paraId="151C3148" w14:textId="77777777" w:rsidR="00024CF5" w:rsidRPr="00EB2505" w:rsidRDefault="00024CF5" w:rsidP="00024CF5">
      <w:pPr>
        <w:jc w:val="both"/>
        <w:rPr>
          <w:sz w:val="28"/>
          <w:szCs w:val="28"/>
          <w:lang w:val="kk-KZ"/>
        </w:rPr>
      </w:pPr>
      <w:r w:rsidRPr="00EB2505">
        <w:rPr>
          <w:iCs/>
          <w:sz w:val="28"/>
          <w:szCs w:val="28"/>
          <w:lang w:val="kk-KZ"/>
        </w:rPr>
        <w:t>СКҚСТ</w:t>
      </w:r>
      <w:r w:rsidRPr="00EB2505">
        <w:rPr>
          <w:sz w:val="28"/>
          <w:szCs w:val="28"/>
          <w:lang w:val="kk-KZ"/>
        </w:rPr>
        <w:t>, соның ішінде эсциталопрам, қарашық өлшеміне әсер етуі мүмкін, бұл мидриазға әкеледі. Бұл мидриаздық әсер көздің бұрышын потенциалды түрде тарылтады, әсіресе, осыған бейімі бар пациенттерде, көзішілік қысымның жоғарылауына және жабық бұрышты глаукоманың дамуына әкеледі. Сондықтан эсциталопрамды жабық бұрышты глаукомасы бар немесе анамнезінде глаукомасы бар пациенттерде сақтықпен қолдану керек.</w:t>
      </w:r>
    </w:p>
    <w:p w14:paraId="759B5CFD" w14:textId="77777777" w:rsidR="00024CF5" w:rsidRPr="00EB2505" w:rsidRDefault="00024CF5" w:rsidP="00024CF5">
      <w:pPr>
        <w:jc w:val="both"/>
        <w:rPr>
          <w:lang w:val="kk-KZ"/>
        </w:rPr>
      </w:pPr>
    </w:p>
    <w:p w14:paraId="2CC4F401" w14:textId="77777777" w:rsidR="00A33E04" w:rsidRPr="00EB2505" w:rsidRDefault="00A33E04" w:rsidP="00A33E04">
      <w:pPr>
        <w:keepNext/>
        <w:tabs>
          <w:tab w:val="left" w:pos="9639"/>
        </w:tabs>
        <w:outlineLvl w:val="2"/>
        <w:rPr>
          <w:b/>
          <w:bCs/>
          <w:i/>
          <w:sz w:val="28"/>
          <w:szCs w:val="28"/>
          <w:lang w:val="kk-KZ"/>
        </w:rPr>
      </w:pPr>
      <w:r w:rsidRPr="00EB2505">
        <w:rPr>
          <w:b/>
          <w:bCs/>
          <w:i/>
          <w:sz w:val="28"/>
          <w:szCs w:val="28"/>
          <w:lang w:val="kk-KZ"/>
        </w:rPr>
        <w:t>Басқа дәрілік препараттармен өзара әрекеттесуі</w:t>
      </w:r>
    </w:p>
    <w:p w14:paraId="2451647B" w14:textId="29673AA2" w:rsidR="00144290" w:rsidRPr="00EB2505" w:rsidRDefault="001C3C8F" w:rsidP="00144290">
      <w:pPr>
        <w:jc w:val="both"/>
        <w:rPr>
          <w:i/>
          <w:sz w:val="28"/>
          <w:szCs w:val="28"/>
          <w:lang w:val="kk-KZ"/>
        </w:rPr>
      </w:pPr>
      <w:r w:rsidRPr="00EB2505">
        <w:rPr>
          <w:i/>
          <w:sz w:val="28"/>
          <w:szCs w:val="28"/>
          <w:lang w:val="kk-KZ"/>
        </w:rPr>
        <w:t>Қ</w:t>
      </w:r>
      <w:r w:rsidR="007B54FE" w:rsidRPr="00EB2505">
        <w:rPr>
          <w:i/>
          <w:sz w:val="28"/>
          <w:szCs w:val="28"/>
          <w:lang w:val="kk-KZ"/>
        </w:rPr>
        <w:t>олдан</w:t>
      </w:r>
      <w:r w:rsidRPr="00EB2505">
        <w:rPr>
          <w:i/>
          <w:sz w:val="28"/>
          <w:szCs w:val="28"/>
          <w:lang w:val="kk-KZ"/>
        </w:rPr>
        <w:t>ыл</w:t>
      </w:r>
      <w:r w:rsidR="007B54FE" w:rsidRPr="00EB2505">
        <w:rPr>
          <w:i/>
          <w:sz w:val="28"/>
          <w:szCs w:val="28"/>
          <w:lang w:val="kk-KZ"/>
        </w:rPr>
        <w:t>у</w:t>
      </w:r>
      <w:r w:rsidRPr="00EB2505">
        <w:rPr>
          <w:i/>
          <w:sz w:val="28"/>
          <w:szCs w:val="28"/>
          <w:lang w:val="kk-KZ"/>
        </w:rPr>
        <w:t>ы</w:t>
      </w:r>
      <w:r w:rsidR="007B54FE" w:rsidRPr="00EB2505">
        <w:rPr>
          <w:i/>
          <w:sz w:val="28"/>
          <w:szCs w:val="28"/>
          <w:lang w:val="kk-KZ"/>
        </w:rPr>
        <w:t xml:space="preserve"> </w:t>
      </w:r>
      <w:r w:rsidR="00144290" w:rsidRPr="00EB2505">
        <w:rPr>
          <w:i/>
          <w:sz w:val="28"/>
          <w:szCs w:val="28"/>
          <w:lang w:val="kk-KZ"/>
        </w:rPr>
        <w:t xml:space="preserve"> қарсы көрсетілімде</w:t>
      </w:r>
      <w:r w:rsidRPr="00EB2505">
        <w:rPr>
          <w:i/>
          <w:sz w:val="28"/>
          <w:szCs w:val="28"/>
          <w:lang w:val="kk-KZ"/>
        </w:rPr>
        <w:t>гі біріктірілімдер</w:t>
      </w:r>
    </w:p>
    <w:p w14:paraId="61888239" w14:textId="77777777" w:rsidR="00144290" w:rsidRPr="00EB2505" w:rsidRDefault="00144290" w:rsidP="00144290">
      <w:pPr>
        <w:jc w:val="both"/>
        <w:rPr>
          <w:i/>
          <w:sz w:val="28"/>
          <w:szCs w:val="28"/>
          <w:lang w:val="kk-KZ"/>
        </w:rPr>
      </w:pPr>
      <w:r w:rsidRPr="00EB2505">
        <w:rPr>
          <w:i/>
          <w:sz w:val="28"/>
          <w:szCs w:val="28"/>
          <w:lang w:val="kk-KZ"/>
        </w:rPr>
        <w:t>Қайтымсыз селективті емес МАО тежегіштері</w:t>
      </w:r>
    </w:p>
    <w:p w14:paraId="4CF89FBF" w14:textId="442E388D" w:rsidR="00144290" w:rsidRPr="00EB2505" w:rsidRDefault="00144290" w:rsidP="00144290">
      <w:pPr>
        <w:jc w:val="both"/>
        <w:rPr>
          <w:i/>
          <w:iCs/>
          <w:sz w:val="28"/>
          <w:szCs w:val="28"/>
          <w:lang w:val="kk-KZ"/>
        </w:rPr>
      </w:pPr>
      <w:r w:rsidRPr="00EB2505">
        <w:rPr>
          <w:iCs/>
          <w:sz w:val="28"/>
          <w:szCs w:val="28"/>
          <w:lang w:val="kk-KZ"/>
        </w:rPr>
        <w:t>СКҚСТ</w:t>
      </w:r>
      <w:r w:rsidRPr="00EB2505">
        <w:rPr>
          <w:sz w:val="28"/>
          <w:szCs w:val="28"/>
          <w:lang w:val="kk-KZ"/>
        </w:rPr>
        <w:t xml:space="preserve"> және селективті емес қайтымсыз МАО тежегіштерін бір мезгілде қабылдау кезінде, сондай-ақ </w:t>
      </w:r>
      <w:r w:rsidRPr="00EB2505">
        <w:rPr>
          <w:iCs/>
          <w:sz w:val="28"/>
          <w:szCs w:val="28"/>
          <w:lang w:val="kk-KZ"/>
        </w:rPr>
        <w:t>СКҚСТ</w:t>
      </w:r>
      <w:r w:rsidRPr="00EB2505">
        <w:rPr>
          <w:sz w:val="28"/>
          <w:szCs w:val="28"/>
          <w:lang w:val="kk-KZ"/>
        </w:rPr>
        <w:t xml:space="preserve"> емдеуді тоқтатқаннан кейін бірден МАО тежегіштерімен ем ала бастаған пациенттерде күрделі жағымсыз реакциялардың туындағаны туралы хабарланды. Кейбір жағдайларда пациенттерде серотонин синдромы дамыды.</w:t>
      </w:r>
    </w:p>
    <w:p w14:paraId="79153075" w14:textId="77777777" w:rsidR="00144290" w:rsidRPr="00EB2505" w:rsidRDefault="00144290" w:rsidP="00144290">
      <w:pPr>
        <w:jc w:val="both"/>
        <w:rPr>
          <w:sz w:val="28"/>
          <w:szCs w:val="28"/>
          <w:lang w:val="kk-KZ"/>
        </w:rPr>
      </w:pPr>
      <w:r w:rsidRPr="00EB2505">
        <w:rPr>
          <w:sz w:val="28"/>
          <w:szCs w:val="28"/>
          <w:lang w:val="kk-KZ"/>
        </w:rPr>
        <w:t>Эсциталопрамды селективті емес қайтымсыз МАО тежегіштерімен бір мезгілде қолдануға болмайды. Эсциталопрамды қабылдау қайтымсыз МАО тежегіштерімен емдеуді тоқтатқаннан кейін 14 тәуліктен кейін басталуы мүмкін. Селективті емес қайтымсыз МАО тежегіштерін қабылдауды эсциталопрам қабылдауды тоқтатқаннан кейін кемінде 7 тәуліктен кейін бастауға болады.</w:t>
      </w:r>
    </w:p>
    <w:p w14:paraId="3CF1030C" w14:textId="77777777" w:rsidR="00144290" w:rsidRPr="00EB2505" w:rsidRDefault="00144290" w:rsidP="00144290">
      <w:pPr>
        <w:jc w:val="both"/>
        <w:rPr>
          <w:i/>
          <w:iCs/>
          <w:sz w:val="28"/>
          <w:szCs w:val="28"/>
          <w:lang w:val="kk-KZ"/>
        </w:rPr>
      </w:pPr>
      <w:r w:rsidRPr="00EB2505">
        <w:rPr>
          <w:i/>
          <w:sz w:val="28"/>
          <w:szCs w:val="28"/>
          <w:lang w:val="kk-KZ"/>
        </w:rPr>
        <w:t xml:space="preserve">Қайтымды селективті </w:t>
      </w:r>
      <w:r w:rsidRPr="00EB2505">
        <w:rPr>
          <w:i/>
          <w:iCs/>
          <w:sz w:val="28"/>
          <w:szCs w:val="28"/>
        </w:rPr>
        <w:t>МАО-А (</w:t>
      </w:r>
      <w:proofErr w:type="spellStart"/>
      <w:r w:rsidRPr="00EB2505">
        <w:rPr>
          <w:i/>
          <w:iCs/>
          <w:sz w:val="28"/>
          <w:szCs w:val="28"/>
        </w:rPr>
        <w:t>моклобемид</w:t>
      </w:r>
      <w:proofErr w:type="spellEnd"/>
      <w:r w:rsidRPr="00EB2505">
        <w:rPr>
          <w:i/>
          <w:iCs/>
          <w:sz w:val="28"/>
          <w:szCs w:val="28"/>
        </w:rPr>
        <w:t>)</w:t>
      </w:r>
      <w:r w:rsidRPr="00EB2505">
        <w:rPr>
          <w:i/>
          <w:iCs/>
          <w:sz w:val="28"/>
          <w:szCs w:val="28"/>
          <w:lang w:val="kk-KZ"/>
        </w:rPr>
        <w:t xml:space="preserve"> </w:t>
      </w:r>
      <w:r w:rsidRPr="00EB2505">
        <w:rPr>
          <w:i/>
          <w:sz w:val="28"/>
          <w:szCs w:val="28"/>
          <w:lang w:val="kk-KZ"/>
        </w:rPr>
        <w:t>тежегіші</w:t>
      </w:r>
    </w:p>
    <w:p w14:paraId="050EB7A8" w14:textId="3C3C4E91" w:rsidR="00144290" w:rsidRPr="00EB2505" w:rsidRDefault="00144290" w:rsidP="00144290">
      <w:pPr>
        <w:jc w:val="both"/>
        <w:rPr>
          <w:i/>
          <w:iCs/>
          <w:sz w:val="28"/>
          <w:szCs w:val="28"/>
          <w:lang w:val="kk-KZ"/>
        </w:rPr>
      </w:pPr>
      <w:r w:rsidRPr="00EB2505">
        <w:rPr>
          <w:sz w:val="28"/>
          <w:szCs w:val="28"/>
          <w:lang w:val="kk-KZ"/>
        </w:rPr>
        <w:t xml:space="preserve">Серотонин синдромының даму қаупіне байланысты эсциталопрамды МАО-А тежегіші моклобемидпен бір мезгілде қабылдауға болмайды. Егер препараттардың осындай біріктірілімін қабылдау қажет болса, ең аз </w:t>
      </w:r>
      <w:r w:rsidRPr="00EB2505">
        <w:rPr>
          <w:sz w:val="28"/>
          <w:szCs w:val="28"/>
          <w:lang w:val="kk-KZ"/>
        </w:rPr>
        <w:lastRenderedPageBreak/>
        <w:t>ықтимал дозалардан бастау, сондай-ақ пациенттің жай-күйіне тұрақты бақылау жүргізу ұсынылады.</w:t>
      </w:r>
    </w:p>
    <w:p w14:paraId="20A868C6" w14:textId="77777777" w:rsidR="00144290" w:rsidRPr="00EB2505" w:rsidRDefault="00144290" w:rsidP="00144290">
      <w:pPr>
        <w:jc w:val="both"/>
        <w:rPr>
          <w:sz w:val="28"/>
          <w:szCs w:val="28"/>
          <w:lang w:val="kk-KZ"/>
        </w:rPr>
      </w:pPr>
      <w:r w:rsidRPr="00EB2505">
        <w:rPr>
          <w:i/>
          <w:sz w:val="28"/>
          <w:szCs w:val="28"/>
          <w:lang w:val="kk-KZ"/>
        </w:rPr>
        <w:t xml:space="preserve">Қайтымды селективті емес </w:t>
      </w:r>
      <w:r w:rsidRPr="00EB2505">
        <w:rPr>
          <w:i/>
          <w:iCs/>
          <w:sz w:val="28"/>
          <w:szCs w:val="28"/>
        </w:rPr>
        <w:t>МАО (</w:t>
      </w:r>
      <w:proofErr w:type="spellStart"/>
      <w:r w:rsidRPr="00EB2505">
        <w:rPr>
          <w:i/>
          <w:iCs/>
          <w:sz w:val="28"/>
          <w:szCs w:val="28"/>
        </w:rPr>
        <w:t>линезолид</w:t>
      </w:r>
      <w:proofErr w:type="spellEnd"/>
      <w:r w:rsidRPr="00EB2505">
        <w:rPr>
          <w:i/>
          <w:iCs/>
          <w:sz w:val="28"/>
          <w:szCs w:val="28"/>
        </w:rPr>
        <w:t>)</w:t>
      </w:r>
      <w:r w:rsidRPr="00EB2505">
        <w:rPr>
          <w:i/>
          <w:sz w:val="28"/>
          <w:szCs w:val="28"/>
          <w:lang w:val="kk-KZ"/>
        </w:rPr>
        <w:t xml:space="preserve"> тежегіші</w:t>
      </w:r>
    </w:p>
    <w:p w14:paraId="77C82501" w14:textId="709EE63E" w:rsidR="00144290" w:rsidRPr="00EB2505" w:rsidRDefault="00144290" w:rsidP="00144290">
      <w:pPr>
        <w:jc w:val="both"/>
        <w:rPr>
          <w:i/>
          <w:iCs/>
          <w:sz w:val="28"/>
          <w:szCs w:val="28"/>
          <w:lang w:val="kk-KZ"/>
        </w:rPr>
      </w:pPr>
      <w:r w:rsidRPr="00EB2505">
        <w:rPr>
          <w:sz w:val="28"/>
          <w:szCs w:val="28"/>
          <w:lang w:val="kk-KZ"/>
        </w:rPr>
        <w:t xml:space="preserve">Антибиотик линезолид қайтымды селективті емес </w:t>
      </w:r>
      <w:r w:rsidRPr="00EB2505">
        <w:rPr>
          <w:iCs/>
          <w:sz w:val="28"/>
          <w:szCs w:val="28"/>
          <w:lang w:val="kk-KZ"/>
        </w:rPr>
        <w:t xml:space="preserve">МАО </w:t>
      </w:r>
      <w:r w:rsidRPr="00EB2505">
        <w:rPr>
          <w:sz w:val="28"/>
          <w:szCs w:val="28"/>
          <w:lang w:val="kk-KZ"/>
        </w:rPr>
        <w:t>тежегіші болып табылады, оны эсциталопрам қабылдайтын пациенттерге тағайындауға болмайды. Егер препараттардың осындай біріктірілімін қабылдау қажет болса, ең аз ықтимал дозалардан бастау, сондай-ақ пациенттің жай-күйіне тұрақты бақылау жүргізу ұсынылады.</w:t>
      </w:r>
    </w:p>
    <w:p w14:paraId="54409697" w14:textId="77777777" w:rsidR="00144290" w:rsidRPr="00EB2505" w:rsidRDefault="00144290" w:rsidP="00144290">
      <w:pPr>
        <w:jc w:val="both"/>
        <w:rPr>
          <w:i/>
          <w:iCs/>
          <w:sz w:val="28"/>
          <w:szCs w:val="28"/>
        </w:rPr>
      </w:pPr>
      <w:proofErr w:type="spellStart"/>
      <w:r w:rsidRPr="00EB2505">
        <w:rPr>
          <w:i/>
          <w:sz w:val="28"/>
          <w:szCs w:val="28"/>
        </w:rPr>
        <w:t>Қайтымсыз</w:t>
      </w:r>
      <w:proofErr w:type="spellEnd"/>
      <w:r w:rsidRPr="00EB2505">
        <w:rPr>
          <w:i/>
          <w:sz w:val="28"/>
          <w:szCs w:val="28"/>
        </w:rPr>
        <w:t xml:space="preserve"> </w:t>
      </w:r>
      <w:proofErr w:type="spellStart"/>
      <w:r w:rsidRPr="00EB2505">
        <w:rPr>
          <w:i/>
          <w:sz w:val="28"/>
          <w:szCs w:val="28"/>
        </w:rPr>
        <w:t>селективті</w:t>
      </w:r>
      <w:proofErr w:type="spellEnd"/>
      <w:r w:rsidRPr="00EB2505">
        <w:rPr>
          <w:i/>
          <w:iCs/>
          <w:sz w:val="28"/>
          <w:szCs w:val="28"/>
        </w:rPr>
        <w:t xml:space="preserve"> МАО-В (</w:t>
      </w:r>
      <w:proofErr w:type="spellStart"/>
      <w:r w:rsidRPr="00EB2505">
        <w:rPr>
          <w:i/>
          <w:iCs/>
          <w:sz w:val="28"/>
          <w:szCs w:val="28"/>
        </w:rPr>
        <w:t>селегилин</w:t>
      </w:r>
      <w:proofErr w:type="spellEnd"/>
      <w:r w:rsidRPr="00EB2505">
        <w:rPr>
          <w:i/>
          <w:iCs/>
          <w:sz w:val="28"/>
          <w:szCs w:val="28"/>
        </w:rPr>
        <w:t>)</w:t>
      </w:r>
      <w:r w:rsidRPr="00EB2505">
        <w:rPr>
          <w:i/>
          <w:sz w:val="28"/>
          <w:szCs w:val="28"/>
          <w:lang w:val="kk-KZ"/>
        </w:rPr>
        <w:t xml:space="preserve"> тежегіші</w:t>
      </w:r>
    </w:p>
    <w:p w14:paraId="4CDE092E" w14:textId="77777777" w:rsidR="00144290" w:rsidRPr="00EB2505" w:rsidRDefault="00144290" w:rsidP="00144290">
      <w:pPr>
        <w:jc w:val="both"/>
        <w:rPr>
          <w:sz w:val="28"/>
          <w:szCs w:val="28"/>
        </w:rPr>
      </w:pPr>
      <w:r w:rsidRPr="00EB2505">
        <w:rPr>
          <w:sz w:val="28"/>
          <w:szCs w:val="28"/>
        </w:rPr>
        <w:t xml:space="preserve">Серотонин </w:t>
      </w:r>
      <w:proofErr w:type="spellStart"/>
      <w:r w:rsidRPr="00EB2505">
        <w:rPr>
          <w:sz w:val="28"/>
          <w:szCs w:val="28"/>
        </w:rPr>
        <w:t>синдромының</w:t>
      </w:r>
      <w:proofErr w:type="spellEnd"/>
      <w:r w:rsidRPr="00EB2505">
        <w:rPr>
          <w:sz w:val="28"/>
          <w:szCs w:val="28"/>
        </w:rPr>
        <w:t xml:space="preserve"> даму </w:t>
      </w:r>
      <w:proofErr w:type="spellStart"/>
      <w:r w:rsidRPr="00EB2505">
        <w:rPr>
          <w:sz w:val="28"/>
          <w:szCs w:val="28"/>
        </w:rPr>
        <w:t>қаупіне</w:t>
      </w:r>
      <w:proofErr w:type="spellEnd"/>
      <w:r w:rsidRPr="00EB2505">
        <w:rPr>
          <w:sz w:val="28"/>
          <w:szCs w:val="28"/>
        </w:rPr>
        <w:t xml:space="preserve"> </w:t>
      </w:r>
      <w:proofErr w:type="spellStart"/>
      <w:r w:rsidRPr="00EB2505">
        <w:rPr>
          <w:sz w:val="28"/>
          <w:szCs w:val="28"/>
        </w:rPr>
        <w:t>байланысты</w:t>
      </w:r>
      <w:proofErr w:type="spellEnd"/>
      <w:r w:rsidRPr="00EB2505">
        <w:rPr>
          <w:sz w:val="28"/>
          <w:szCs w:val="28"/>
        </w:rPr>
        <w:t xml:space="preserve"> </w:t>
      </w:r>
      <w:proofErr w:type="spellStart"/>
      <w:r w:rsidRPr="00EB2505">
        <w:rPr>
          <w:sz w:val="28"/>
          <w:szCs w:val="28"/>
        </w:rPr>
        <w:t>эсциталопрамды</w:t>
      </w:r>
      <w:proofErr w:type="spellEnd"/>
      <w:r w:rsidRPr="00EB2505">
        <w:rPr>
          <w:sz w:val="28"/>
          <w:szCs w:val="28"/>
        </w:rPr>
        <w:t xml:space="preserve"> </w:t>
      </w:r>
      <w:proofErr w:type="spellStart"/>
      <w:r w:rsidRPr="00EB2505">
        <w:rPr>
          <w:sz w:val="28"/>
          <w:szCs w:val="28"/>
        </w:rPr>
        <w:t>селегилинмен</w:t>
      </w:r>
      <w:proofErr w:type="spellEnd"/>
      <w:r w:rsidRPr="00EB2505">
        <w:rPr>
          <w:sz w:val="28"/>
          <w:szCs w:val="28"/>
        </w:rPr>
        <w:t xml:space="preserve"> (МАО-В </w:t>
      </w:r>
      <w:proofErr w:type="spellStart"/>
      <w:r w:rsidRPr="00EB2505">
        <w:rPr>
          <w:sz w:val="28"/>
          <w:szCs w:val="28"/>
        </w:rPr>
        <w:t>қайтымсыз</w:t>
      </w:r>
      <w:proofErr w:type="spellEnd"/>
      <w:r w:rsidRPr="00EB2505">
        <w:rPr>
          <w:sz w:val="28"/>
          <w:szCs w:val="28"/>
        </w:rPr>
        <w:t xml:space="preserve"> </w:t>
      </w:r>
      <w:proofErr w:type="spellStart"/>
      <w:r w:rsidRPr="00EB2505">
        <w:rPr>
          <w:sz w:val="28"/>
          <w:szCs w:val="28"/>
        </w:rPr>
        <w:t>тежегіші</w:t>
      </w:r>
      <w:proofErr w:type="spellEnd"/>
      <w:r w:rsidRPr="00EB2505">
        <w:rPr>
          <w:sz w:val="28"/>
          <w:szCs w:val="28"/>
        </w:rPr>
        <w:t xml:space="preserve">) </w:t>
      </w:r>
      <w:proofErr w:type="spellStart"/>
      <w:r w:rsidRPr="00EB2505">
        <w:rPr>
          <w:sz w:val="28"/>
          <w:szCs w:val="28"/>
        </w:rPr>
        <w:t>бір</w:t>
      </w:r>
      <w:proofErr w:type="spellEnd"/>
      <w:r w:rsidRPr="00EB2505">
        <w:rPr>
          <w:sz w:val="28"/>
          <w:szCs w:val="28"/>
        </w:rPr>
        <w:t xml:space="preserve"> </w:t>
      </w:r>
      <w:proofErr w:type="spellStart"/>
      <w:r w:rsidRPr="00EB2505">
        <w:rPr>
          <w:sz w:val="28"/>
          <w:szCs w:val="28"/>
        </w:rPr>
        <w:t>мезгілде</w:t>
      </w:r>
      <w:proofErr w:type="spellEnd"/>
      <w:r w:rsidRPr="00EB2505">
        <w:rPr>
          <w:sz w:val="28"/>
          <w:szCs w:val="28"/>
        </w:rPr>
        <w:t xml:space="preserve"> </w:t>
      </w:r>
      <w:proofErr w:type="spellStart"/>
      <w:r w:rsidRPr="00EB2505">
        <w:rPr>
          <w:sz w:val="28"/>
          <w:szCs w:val="28"/>
        </w:rPr>
        <w:t>қабылдаған</w:t>
      </w:r>
      <w:proofErr w:type="spellEnd"/>
      <w:r w:rsidRPr="00EB2505">
        <w:rPr>
          <w:sz w:val="28"/>
          <w:szCs w:val="28"/>
        </w:rPr>
        <w:t xml:space="preserve"> </w:t>
      </w:r>
      <w:proofErr w:type="spellStart"/>
      <w:r w:rsidRPr="00EB2505">
        <w:rPr>
          <w:sz w:val="28"/>
          <w:szCs w:val="28"/>
        </w:rPr>
        <w:t>кезде</w:t>
      </w:r>
      <w:proofErr w:type="spellEnd"/>
      <w:r w:rsidRPr="00EB2505">
        <w:rPr>
          <w:sz w:val="28"/>
          <w:szCs w:val="28"/>
        </w:rPr>
        <w:t xml:space="preserve"> </w:t>
      </w:r>
      <w:proofErr w:type="spellStart"/>
      <w:r w:rsidRPr="00EB2505">
        <w:rPr>
          <w:sz w:val="28"/>
          <w:szCs w:val="28"/>
        </w:rPr>
        <w:t>сақ</w:t>
      </w:r>
      <w:proofErr w:type="spellEnd"/>
      <w:r w:rsidRPr="00EB2505">
        <w:rPr>
          <w:sz w:val="28"/>
          <w:szCs w:val="28"/>
        </w:rPr>
        <w:t xml:space="preserve"> болу </w:t>
      </w:r>
      <w:proofErr w:type="spellStart"/>
      <w:r w:rsidRPr="00EB2505">
        <w:rPr>
          <w:sz w:val="28"/>
          <w:szCs w:val="28"/>
        </w:rPr>
        <w:t>қажет</w:t>
      </w:r>
      <w:proofErr w:type="spellEnd"/>
      <w:r w:rsidRPr="00EB2505">
        <w:rPr>
          <w:sz w:val="28"/>
          <w:szCs w:val="28"/>
        </w:rPr>
        <w:t xml:space="preserve">. </w:t>
      </w:r>
      <w:proofErr w:type="spellStart"/>
      <w:r w:rsidRPr="00EB2505">
        <w:rPr>
          <w:sz w:val="28"/>
          <w:szCs w:val="28"/>
        </w:rPr>
        <w:t>Селегилинді</w:t>
      </w:r>
      <w:proofErr w:type="spellEnd"/>
      <w:r w:rsidRPr="00EB2505">
        <w:rPr>
          <w:sz w:val="28"/>
          <w:szCs w:val="28"/>
        </w:rPr>
        <w:t xml:space="preserve"> </w:t>
      </w:r>
      <w:proofErr w:type="spellStart"/>
      <w:r w:rsidRPr="00EB2505">
        <w:rPr>
          <w:sz w:val="28"/>
          <w:szCs w:val="28"/>
        </w:rPr>
        <w:t>тәулігіне</w:t>
      </w:r>
      <w:proofErr w:type="spellEnd"/>
      <w:r w:rsidRPr="00EB2505">
        <w:rPr>
          <w:sz w:val="28"/>
          <w:szCs w:val="28"/>
        </w:rPr>
        <w:t xml:space="preserve"> 10 мг </w:t>
      </w:r>
      <w:proofErr w:type="spellStart"/>
      <w:r w:rsidRPr="00EB2505">
        <w:rPr>
          <w:sz w:val="28"/>
          <w:szCs w:val="28"/>
        </w:rPr>
        <w:t>дейінгі</w:t>
      </w:r>
      <w:proofErr w:type="spellEnd"/>
      <w:r w:rsidRPr="00EB2505">
        <w:rPr>
          <w:sz w:val="28"/>
          <w:szCs w:val="28"/>
        </w:rPr>
        <w:t xml:space="preserve"> </w:t>
      </w:r>
      <w:proofErr w:type="spellStart"/>
      <w:r w:rsidRPr="00EB2505">
        <w:rPr>
          <w:sz w:val="28"/>
          <w:szCs w:val="28"/>
        </w:rPr>
        <w:t>дозаларда</w:t>
      </w:r>
      <w:proofErr w:type="spellEnd"/>
      <w:r w:rsidRPr="00EB2505">
        <w:rPr>
          <w:sz w:val="28"/>
          <w:szCs w:val="28"/>
        </w:rPr>
        <w:t xml:space="preserve"> </w:t>
      </w:r>
      <w:proofErr w:type="spellStart"/>
      <w:r w:rsidRPr="00EB2505">
        <w:rPr>
          <w:sz w:val="28"/>
          <w:szCs w:val="28"/>
        </w:rPr>
        <w:t>рацемиялық</w:t>
      </w:r>
      <w:proofErr w:type="spellEnd"/>
      <w:r w:rsidRPr="00EB2505">
        <w:rPr>
          <w:sz w:val="28"/>
          <w:szCs w:val="28"/>
        </w:rPr>
        <w:t xml:space="preserve"> </w:t>
      </w:r>
      <w:proofErr w:type="spellStart"/>
      <w:r w:rsidRPr="00EB2505">
        <w:rPr>
          <w:sz w:val="28"/>
          <w:szCs w:val="28"/>
        </w:rPr>
        <w:t>циталопраммен</w:t>
      </w:r>
      <w:proofErr w:type="spellEnd"/>
      <w:r w:rsidRPr="00EB2505">
        <w:rPr>
          <w:sz w:val="28"/>
          <w:szCs w:val="28"/>
        </w:rPr>
        <w:t xml:space="preserve"> </w:t>
      </w:r>
      <w:proofErr w:type="spellStart"/>
      <w:r w:rsidRPr="00EB2505">
        <w:rPr>
          <w:sz w:val="28"/>
          <w:szCs w:val="28"/>
        </w:rPr>
        <w:t>бір</w:t>
      </w:r>
      <w:proofErr w:type="spellEnd"/>
      <w:r w:rsidRPr="00EB2505">
        <w:rPr>
          <w:sz w:val="28"/>
          <w:szCs w:val="28"/>
        </w:rPr>
        <w:t xml:space="preserve"> </w:t>
      </w:r>
      <w:proofErr w:type="spellStart"/>
      <w:r w:rsidRPr="00EB2505">
        <w:rPr>
          <w:sz w:val="28"/>
          <w:szCs w:val="28"/>
        </w:rPr>
        <w:t>мезгілде</w:t>
      </w:r>
      <w:proofErr w:type="spellEnd"/>
      <w:r w:rsidRPr="00EB2505">
        <w:rPr>
          <w:sz w:val="28"/>
          <w:szCs w:val="28"/>
        </w:rPr>
        <w:t xml:space="preserve"> </w:t>
      </w:r>
      <w:proofErr w:type="spellStart"/>
      <w:r w:rsidRPr="00EB2505">
        <w:rPr>
          <w:sz w:val="28"/>
          <w:szCs w:val="28"/>
        </w:rPr>
        <w:t>қолдану</w:t>
      </w:r>
      <w:proofErr w:type="spellEnd"/>
      <w:r w:rsidRPr="00EB2505">
        <w:rPr>
          <w:sz w:val="28"/>
          <w:szCs w:val="28"/>
        </w:rPr>
        <w:t xml:space="preserve"> </w:t>
      </w:r>
      <w:proofErr w:type="spellStart"/>
      <w:r w:rsidRPr="00EB2505">
        <w:rPr>
          <w:sz w:val="28"/>
          <w:szCs w:val="28"/>
        </w:rPr>
        <w:t>қауіпсіз</w:t>
      </w:r>
      <w:proofErr w:type="spellEnd"/>
      <w:r w:rsidRPr="00EB2505">
        <w:rPr>
          <w:sz w:val="28"/>
          <w:szCs w:val="28"/>
        </w:rPr>
        <w:t>.</w:t>
      </w:r>
    </w:p>
    <w:p w14:paraId="7D12F9E1" w14:textId="77777777" w:rsidR="00144290" w:rsidRPr="00EB2505" w:rsidRDefault="00144290" w:rsidP="00144290">
      <w:pPr>
        <w:jc w:val="both"/>
        <w:rPr>
          <w:i/>
          <w:sz w:val="28"/>
          <w:szCs w:val="28"/>
          <w:lang w:val="kk-KZ"/>
        </w:rPr>
      </w:pPr>
      <w:r w:rsidRPr="00EB2505">
        <w:rPr>
          <w:i/>
          <w:sz w:val="28"/>
          <w:szCs w:val="28"/>
          <w:lang w:val="kk-KZ"/>
        </w:rPr>
        <w:t>QT аралығын ұзарту</w:t>
      </w:r>
    </w:p>
    <w:p w14:paraId="5C093A93" w14:textId="77777777" w:rsidR="00144290" w:rsidRPr="00EB2505" w:rsidRDefault="00144290" w:rsidP="00144290">
      <w:pPr>
        <w:jc w:val="both"/>
        <w:rPr>
          <w:sz w:val="28"/>
          <w:szCs w:val="28"/>
          <w:lang w:val="kk-KZ"/>
        </w:rPr>
      </w:pPr>
      <w:r w:rsidRPr="00EB2505">
        <w:rPr>
          <w:sz w:val="28"/>
          <w:szCs w:val="28"/>
          <w:lang w:val="kk-KZ"/>
        </w:rPr>
        <w:t>Эсциталопрамды QT аралығын ұзартатын басқа дәрілік препараттармен біріктірілімде фармакокинетикалық және фармакодинамикалық зерттеулер жүргізілмеген. Эсциталопрамның және осындай препараттардың аддитивті әсерін жоққа шығаруға болмайды. Осылайша, эсциталопрамды және QT аралығын ұзартатын мынадай дәрілік препараттарды бір мезгілде қолдануға болмайды: IA және III класты аритмияға қарсы препараттар, психозға қарсы препараттар (мысалы, фенотиазин туындылары, пимозид, галоперидол), трициклді антидепрессанттар, кейбір микробқа қарсы препараттар (мысалы, спарфлоксацин, моксифлоксацин, эритромицин вена ішіне, пентамидин, безгекке қарсы дәрілер, әсіресе, галофантрин), кейбір антигистаминдік препараттар (астемизол, мизоластин).</w:t>
      </w:r>
    </w:p>
    <w:p w14:paraId="691913C2" w14:textId="6F7C1D92" w:rsidR="00144290" w:rsidRPr="00EB2505" w:rsidRDefault="007B54FE" w:rsidP="00144290">
      <w:pPr>
        <w:jc w:val="both"/>
        <w:rPr>
          <w:i/>
          <w:sz w:val="28"/>
          <w:szCs w:val="28"/>
          <w:lang w:val="kk-KZ"/>
        </w:rPr>
      </w:pPr>
      <w:r w:rsidRPr="00EB2505">
        <w:rPr>
          <w:i/>
          <w:sz w:val="28"/>
          <w:szCs w:val="28"/>
          <w:lang w:val="kk-KZ"/>
        </w:rPr>
        <w:t>Қолдануда</w:t>
      </w:r>
      <w:r w:rsidR="00144290" w:rsidRPr="00EB2505">
        <w:rPr>
          <w:i/>
          <w:sz w:val="28"/>
          <w:szCs w:val="28"/>
          <w:lang w:val="kk-KZ"/>
        </w:rPr>
        <w:t xml:space="preserve"> сақтық</w:t>
      </w:r>
      <w:r w:rsidRPr="00EB2505">
        <w:rPr>
          <w:i/>
          <w:sz w:val="28"/>
          <w:szCs w:val="28"/>
          <w:lang w:val="kk-KZ"/>
        </w:rPr>
        <w:t xml:space="preserve"> шараларын талап ететін біріктірілімдер</w:t>
      </w:r>
    </w:p>
    <w:p w14:paraId="0217EB12" w14:textId="77777777" w:rsidR="00144290" w:rsidRPr="00EB2505" w:rsidRDefault="00144290" w:rsidP="00144290">
      <w:pPr>
        <w:jc w:val="both"/>
        <w:rPr>
          <w:i/>
          <w:sz w:val="28"/>
          <w:szCs w:val="28"/>
          <w:lang w:val="kk-KZ"/>
        </w:rPr>
      </w:pPr>
      <w:r w:rsidRPr="00EB2505">
        <w:rPr>
          <w:i/>
          <w:sz w:val="28"/>
          <w:szCs w:val="28"/>
          <w:lang w:val="kk-KZ"/>
        </w:rPr>
        <w:t>Серотонинергиялық дәрілік препараттар</w:t>
      </w:r>
    </w:p>
    <w:p w14:paraId="6AA1D319" w14:textId="77777777" w:rsidR="00144290" w:rsidRPr="00EB2505" w:rsidRDefault="00144290" w:rsidP="00144290">
      <w:pPr>
        <w:jc w:val="both"/>
        <w:rPr>
          <w:sz w:val="28"/>
          <w:szCs w:val="28"/>
          <w:lang w:val="kk-KZ"/>
        </w:rPr>
      </w:pPr>
      <w:r w:rsidRPr="00EB2505">
        <w:rPr>
          <w:sz w:val="28"/>
          <w:szCs w:val="28"/>
          <w:lang w:val="kk-KZ"/>
        </w:rPr>
        <w:t>Серотонергиялық дәрілік препараттармен (мысалы, трамадол, суматриптан және басқа триптандар) бір мезгілде қолдану серотонин синдромының дамуына әкелуі мүмкін.</w:t>
      </w:r>
    </w:p>
    <w:p w14:paraId="5D2C63D0" w14:textId="77777777" w:rsidR="00144290" w:rsidRPr="00EB2505" w:rsidRDefault="00144290" w:rsidP="00144290">
      <w:pPr>
        <w:jc w:val="both"/>
        <w:rPr>
          <w:i/>
          <w:iCs/>
          <w:sz w:val="28"/>
          <w:szCs w:val="28"/>
          <w:lang w:val="kk-KZ"/>
        </w:rPr>
      </w:pPr>
      <w:r w:rsidRPr="00EB2505">
        <w:rPr>
          <w:i/>
          <w:sz w:val="28"/>
          <w:szCs w:val="28"/>
          <w:lang w:val="kk-KZ"/>
        </w:rPr>
        <w:t xml:space="preserve">Құрысу шегін төмендететін дәрілік препараттар </w:t>
      </w:r>
    </w:p>
    <w:p w14:paraId="0AFE0B77" w14:textId="77777777" w:rsidR="00144290" w:rsidRPr="00EB2505" w:rsidRDefault="00144290" w:rsidP="00144290">
      <w:pPr>
        <w:jc w:val="both"/>
        <w:rPr>
          <w:sz w:val="28"/>
          <w:szCs w:val="28"/>
          <w:lang w:val="kk-KZ"/>
        </w:rPr>
      </w:pPr>
      <w:r w:rsidRPr="00EB2505">
        <w:rPr>
          <w:sz w:val="28"/>
          <w:szCs w:val="28"/>
          <w:lang w:val="kk-KZ"/>
        </w:rPr>
        <w:t>СКҚСТ құрысу шегін төмендетуі мүмкін. Эсциталопраммен құрысу шегін төмендететін басқа препараттарды (мысалы, антидепрессанттар (трициклді, СКҚСТ), психозға қарсы препараттар (фенотиазиндер, тиоксантендер және бутирофенондар), мефлохин, бупропион және трамадол) бір мезгілде қолданғанда сақ болу талап етіледі.</w:t>
      </w:r>
    </w:p>
    <w:p w14:paraId="4F0A9318" w14:textId="77777777" w:rsidR="00144290" w:rsidRPr="00EB2505" w:rsidRDefault="00144290" w:rsidP="00144290">
      <w:pPr>
        <w:jc w:val="both"/>
        <w:rPr>
          <w:i/>
          <w:iCs/>
          <w:sz w:val="28"/>
          <w:szCs w:val="28"/>
          <w:lang w:val="kk-KZ"/>
        </w:rPr>
      </w:pPr>
      <w:r w:rsidRPr="00EB2505">
        <w:rPr>
          <w:i/>
          <w:iCs/>
          <w:sz w:val="28"/>
          <w:szCs w:val="28"/>
          <w:lang w:val="kk-KZ"/>
        </w:rPr>
        <w:t>Литий, триптофан</w:t>
      </w:r>
    </w:p>
    <w:p w14:paraId="63B9E8C4" w14:textId="77777777" w:rsidR="00144290" w:rsidRPr="00EB2505" w:rsidRDefault="00144290" w:rsidP="00144290">
      <w:pPr>
        <w:jc w:val="both"/>
        <w:rPr>
          <w:sz w:val="28"/>
          <w:szCs w:val="28"/>
          <w:lang w:val="kk-KZ"/>
        </w:rPr>
      </w:pPr>
      <w:r w:rsidRPr="00EB2505">
        <w:rPr>
          <w:sz w:val="28"/>
          <w:szCs w:val="28"/>
          <w:lang w:val="kk-KZ"/>
        </w:rPr>
        <w:lastRenderedPageBreak/>
        <w:t>СКҚСТ және литий немесе триптофанды бір мезгілде қолдану кезінде әсердің күшеюі жағдайлары хабарланды. Эсциталопрамды осы препараттармен бір мезгілде қолданғанда сақ болу ұсынылады.</w:t>
      </w:r>
    </w:p>
    <w:p w14:paraId="6E239A5E" w14:textId="77777777" w:rsidR="00144290" w:rsidRPr="00EB2505" w:rsidRDefault="00144290" w:rsidP="00144290">
      <w:pPr>
        <w:jc w:val="both"/>
        <w:rPr>
          <w:i/>
          <w:iCs/>
          <w:sz w:val="28"/>
          <w:szCs w:val="28"/>
          <w:lang w:val="kk-KZ"/>
        </w:rPr>
      </w:pPr>
      <w:r w:rsidRPr="00EB2505">
        <w:rPr>
          <w:i/>
          <w:iCs/>
          <w:sz w:val="28"/>
          <w:szCs w:val="28"/>
          <w:lang w:val="kk-KZ"/>
        </w:rPr>
        <w:t xml:space="preserve">Шілтерлі шайқурай </w:t>
      </w:r>
    </w:p>
    <w:p w14:paraId="66E5E8F4" w14:textId="6D718765" w:rsidR="00144290" w:rsidRPr="00EB2505" w:rsidRDefault="00144290" w:rsidP="00144290">
      <w:pPr>
        <w:jc w:val="both"/>
        <w:rPr>
          <w:sz w:val="28"/>
          <w:szCs w:val="28"/>
          <w:lang w:val="kk-KZ"/>
        </w:rPr>
      </w:pPr>
      <w:r w:rsidRPr="00EB2505">
        <w:rPr>
          <w:sz w:val="28"/>
          <w:szCs w:val="28"/>
          <w:lang w:val="kk-KZ"/>
        </w:rPr>
        <w:t>Құрамында шілтерлі шайқурай (</w:t>
      </w:r>
      <w:r w:rsidRPr="00EB2505">
        <w:rPr>
          <w:i/>
          <w:iCs/>
          <w:sz w:val="28"/>
          <w:szCs w:val="28"/>
          <w:lang w:val="kk-KZ"/>
        </w:rPr>
        <w:t>Hypericum perforatum</w:t>
      </w:r>
      <w:r w:rsidRPr="00EB2505">
        <w:rPr>
          <w:sz w:val="28"/>
          <w:szCs w:val="28"/>
          <w:lang w:val="kk-KZ"/>
        </w:rPr>
        <w:t>) бар өсімдік текті шикізаттан алынған препараттарды және СКҚСТ бір мезгілде қолдану жағымсыз реакциялар жағдайларының ұлғаюына әкелуі мүмкін.</w:t>
      </w:r>
    </w:p>
    <w:p w14:paraId="1D26CC8F" w14:textId="77777777" w:rsidR="00144290" w:rsidRPr="00EB2505" w:rsidRDefault="00144290" w:rsidP="00144290">
      <w:pPr>
        <w:jc w:val="both"/>
        <w:rPr>
          <w:sz w:val="28"/>
          <w:szCs w:val="28"/>
          <w:lang w:val="kk-KZ"/>
        </w:rPr>
      </w:pPr>
      <w:r w:rsidRPr="00EB2505">
        <w:rPr>
          <w:i/>
          <w:sz w:val="28"/>
          <w:szCs w:val="28"/>
          <w:lang w:val="kk-KZ"/>
        </w:rPr>
        <w:t>Қан құйылуы</w:t>
      </w:r>
      <w:r w:rsidRPr="00EB2505">
        <w:rPr>
          <w:sz w:val="28"/>
          <w:szCs w:val="28"/>
          <w:lang w:val="kk-KZ"/>
        </w:rPr>
        <w:t xml:space="preserve"> </w:t>
      </w:r>
    </w:p>
    <w:p w14:paraId="74823D59" w14:textId="6D345A16" w:rsidR="00144290" w:rsidRPr="00EB2505" w:rsidRDefault="00144290" w:rsidP="00144290">
      <w:pPr>
        <w:jc w:val="both"/>
        <w:rPr>
          <w:sz w:val="28"/>
          <w:szCs w:val="28"/>
          <w:lang w:val="kk-KZ"/>
        </w:rPr>
      </w:pPr>
      <w:r w:rsidRPr="00EB2505">
        <w:rPr>
          <w:sz w:val="28"/>
          <w:szCs w:val="28"/>
          <w:lang w:val="kk-KZ"/>
        </w:rPr>
        <w:t xml:space="preserve">Эсциталопрамды пероральді антикоагулянттармен бір мезгілде қолданғанда антикоагулянттық әсердің өзгеруі байқалуы мүмкін. Пероральді антикоагулянттарды қабылдайтын пациенттерде эсциталопраммен емнің басында немесе соңында қанның ұюын мұқият бақылау қажет. Қабынуға қарсы стероидты емес </w:t>
      </w:r>
      <w:r w:rsidR="007B54FE" w:rsidRPr="00EB2505">
        <w:rPr>
          <w:sz w:val="28"/>
          <w:szCs w:val="28"/>
          <w:lang w:val="kk-KZ"/>
        </w:rPr>
        <w:t>препараттармен (ҚҚСП</w:t>
      </w:r>
      <w:r w:rsidRPr="00EB2505">
        <w:rPr>
          <w:sz w:val="28"/>
          <w:szCs w:val="28"/>
          <w:lang w:val="kk-KZ"/>
        </w:rPr>
        <w:t>) бір мезгілде қабылдау қан кету қаупін арттыруы мүмкін.</w:t>
      </w:r>
    </w:p>
    <w:p w14:paraId="43787066" w14:textId="77777777" w:rsidR="00144290" w:rsidRPr="00EB2505" w:rsidRDefault="00144290" w:rsidP="00144290">
      <w:pPr>
        <w:jc w:val="both"/>
        <w:rPr>
          <w:color w:val="000000"/>
          <w:sz w:val="28"/>
          <w:szCs w:val="28"/>
          <w:lang w:val="kk-KZ"/>
        </w:rPr>
      </w:pPr>
      <w:r w:rsidRPr="00EB2505">
        <w:rPr>
          <w:i/>
          <w:iCs/>
          <w:sz w:val="28"/>
          <w:szCs w:val="28"/>
          <w:lang w:val="kk-KZ"/>
        </w:rPr>
        <w:t>Алкоголь</w:t>
      </w:r>
      <w:r w:rsidRPr="00EB2505">
        <w:rPr>
          <w:sz w:val="28"/>
          <w:szCs w:val="28"/>
          <w:lang w:val="kk-KZ"/>
        </w:rPr>
        <w:br/>
      </w:r>
      <w:r w:rsidRPr="00EB2505">
        <w:rPr>
          <w:color w:val="000000"/>
          <w:sz w:val="28"/>
          <w:szCs w:val="28"/>
          <w:lang w:val="kk-KZ"/>
        </w:rPr>
        <w:t>Эсциталопрам алкогольмен фармакодинамикалық немесе фармакокинетикалық өзара әрекеттесуге түспейді. Алайда, басқа психотроптық дәрілік заттармен болған жағдайдағы сияқты, эсциталопрамды және алкогольді бір мезгілде қолдану ұсынылмайды</w:t>
      </w:r>
      <w:r w:rsidRPr="00EB2505">
        <w:rPr>
          <w:sz w:val="28"/>
          <w:szCs w:val="28"/>
          <w:lang w:val="kk-KZ"/>
        </w:rPr>
        <w:t>.</w:t>
      </w:r>
    </w:p>
    <w:p w14:paraId="7E7CD6A3" w14:textId="77777777" w:rsidR="00144290" w:rsidRPr="00EB2505" w:rsidRDefault="00144290" w:rsidP="00144290">
      <w:pPr>
        <w:jc w:val="both"/>
        <w:rPr>
          <w:i/>
          <w:sz w:val="28"/>
          <w:szCs w:val="28"/>
          <w:lang w:val="kk-KZ"/>
        </w:rPr>
      </w:pPr>
      <w:r w:rsidRPr="00EB2505">
        <w:rPr>
          <w:i/>
          <w:sz w:val="28"/>
          <w:szCs w:val="28"/>
          <w:lang w:val="kk-KZ"/>
        </w:rPr>
        <w:t>Гипокалиемияны/гипомагнемияны туындататын дәрілік препараттар</w:t>
      </w:r>
    </w:p>
    <w:p w14:paraId="2924E236" w14:textId="0EAD0EA2" w:rsidR="00144290" w:rsidRPr="00EB2505" w:rsidRDefault="00144290" w:rsidP="007B54FE">
      <w:pPr>
        <w:jc w:val="both"/>
        <w:rPr>
          <w:i/>
          <w:sz w:val="28"/>
          <w:szCs w:val="28"/>
          <w:lang w:val="kk-KZ"/>
        </w:rPr>
      </w:pPr>
      <w:r w:rsidRPr="00EB2505">
        <w:rPr>
          <w:sz w:val="28"/>
          <w:szCs w:val="28"/>
          <w:lang w:val="kk-KZ"/>
        </w:rPr>
        <w:t>Гипокалиемияны / гипомагнемияны туындататын дәрілік препараттарды бір мезгілде қолданғанда сақ болу қажет, өйткені бұл жағдайда қатерлі аритмияның даму қаупі артады</w:t>
      </w:r>
      <w:r w:rsidR="007B54FE" w:rsidRPr="00EB2505">
        <w:rPr>
          <w:sz w:val="28"/>
          <w:szCs w:val="28"/>
          <w:lang w:val="kk-KZ"/>
        </w:rPr>
        <w:t>.</w:t>
      </w:r>
      <w:r w:rsidRPr="00EB2505">
        <w:rPr>
          <w:sz w:val="28"/>
          <w:szCs w:val="28"/>
          <w:lang w:val="kk-KZ"/>
        </w:rPr>
        <w:t xml:space="preserve"> </w:t>
      </w:r>
    </w:p>
    <w:p w14:paraId="0706EC37" w14:textId="77777777" w:rsidR="00144290" w:rsidRPr="00EB2505" w:rsidRDefault="00144290" w:rsidP="00144290">
      <w:pPr>
        <w:jc w:val="both"/>
        <w:rPr>
          <w:i/>
          <w:sz w:val="28"/>
          <w:szCs w:val="28"/>
          <w:lang w:val="kk-KZ"/>
        </w:rPr>
      </w:pPr>
      <w:r w:rsidRPr="00EB2505">
        <w:rPr>
          <w:i/>
          <w:sz w:val="28"/>
          <w:szCs w:val="28"/>
          <w:lang w:val="kk-KZ"/>
        </w:rPr>
        <w:t xml:space="preserve">Басқа дәрілік заттардың </w:t>
      </w:r>
      <w:r w:rsidRPr="00EB2505">
        <w:rPr>
          <w:i/>
          <w:iCs/>
          <w:sz w:val="28"/>
          <w:szCs w:val="28"/>
          <w:lang w:val="kk-KZ"/>
        </w:rPr>
        <w:t>эсциталопрам</w:t>
      </w:r>
      <w:r w:rsidRPr="00EB2505">
        <w:rPr>
          <w:i/>
          <w:sz w:val="28"/>
          <w:szCs w:val="28"/>
          <w:lang w:val="kk-KZ"/>
        </w:rPr>
        <w:t xml:space="preserve"> фармакокинетикасына әсері</w:t>
      </w:r>
    </w:p>
    <w:p w14:paraId="2FA0AF1B" w14:textId="77777777" w:rsidR="00144290" w:rsidRPr="00EB2505" w:rsidRDefault="00144290" w:rsidP="00144290">
      <w:pPr>
        <w:jc w:val="both"/>
        <w:rPr>
          <w:sz w:val="28"/>
          <w:szCs w:val="28"/>
          <w:lang w:val="kk-KZ"/>
        </w:rPr>
      </w:pPr>
      <w:r w:rsidRPr="00EB2505">
        <w:rPr>
          <w:sz w:val="28"/>
          <w:szCs w:val="28"/>
          <w:lang w:val="kk-KZ"/>
        </w:rPr>
        <w:t>Эсциталопрам метаболизмі негізінен CYP2C19 изоферментінің қатысуымен жүзеге асырылады. Аз дәрежеде метаболизмге CYP3A4 және CYP2D6 изоферменттері қатысуы мүмкін. Негізгі метаболиттің метаболизмі - деметилденген эсциталопрам-шамасы ішінара СYP2D6 изоферментімен катализденеді.</w:t>
      </w:r>
    </w:p>
    <w:p w14:paraId="426A7055" w14:textId="77777777" w:rsidR="00144290" w:rsidRPr="00EB2505" w:rsidRDefault="00144290" w:rsidP="00144290">
      <w:pPr>
        <w:jc w:val="both"/>
        <w:rPr>
          <w:sz w:val="28"/>
          <w:szCs w:val="28"/>
          <w:lang w:val="kk-KZ"/>
        </w:rPr>
      </w:pPr>
      <w:r w:rsidRPr="00EB2505">
        <w:rPr>
          <w:sz w:val="28"/>
          <w:szCs w:val="28"/>
          <w:lang w:val="kk-KZ"/>
        </w:rPr>
        <w:t>Эсциталопрам мен омепразолды тәулігіне 30 мг бір мезгілде қолдану (CYP2C19 изоферментінің тежегіші) қан плазмасындағы эсциталопрам концентрациясының орташа (шамамен 50%) жоғарылауына әкеледі.</w:t>
      </w:r>
    </w:p>
    <w:p w14:paraId="08643856" w14:textId="77777777" w:rsidR="00144290" w:rsidRPr="00EB2505" w:rsidRDefault="00144290" w:rsidP="00144290">
      <w:pPr>
        <w:jc w:val="both"/>
        <w:rPr>
          <w:sz w:val="28"/>
          <w:szCs w:val="28"/>
          <w:lang w:val="kk-KZ"/>
        </w:rPr>
      </w:pPr>
      <w:r w:rsidRPr="00EB2505">
        <w:rPr>
          <w:sz w:val="28"/>
          <w:szCs w:val="28"/>
          <w:lang w:val="kk-KZ"/>
        </w:rPr>
        <w:t>Эсциталопрам мен циметидинді тәулігіне екі рет 400 мг бір мезгілде қабылдау (изоферменттер тежегіштері) қан плазмасындағы эсциталопрам концентрациясының жоғарылауына (шамамен 70% - ға) алып келеді. Демек, эсциталопрамды циметидинмен біріктіріп қабылдаған кезде сақ болу керек. Дозаны түзету қажет болуы мүмкін.</w:t>
      </w:r>
    </w:p>
    <w:p w14:paraId="07D1EB5A" w14:textId="77777777" w:rsidR="00144290" w:rsidRPr="00EB2505" w:rsidRDefault="00144290" w:rsidP="00144290">
      <w:pPr>
        <w:jc w:val="both"/>
        <w:rPr>
          <w:sz w:val="28"/>
          <w:szCs w:val="28"/>
          <w:lang w:val="kk-KZ"/>
        </w:rPr>
      </w:pPr>
      <w:r w:rsidRPr="00EB2505">
        <w:rPr>
          <w:sz w:val="28"/>
          <w:szCs w:val="28"/>
          <w:lang w:val="kk-KZ"/>
        </w:rPr>
        <w:t xml:space="preserve">Осылайша, эсциталопрамды CYP2C19 изоферментінің тежегіштерімен (мысалы, омепразол, эзомепразол, флувоксамин, лансопразол, тиклопидин) </w:t>
      </w:r>
      <w:r w:rsidRPr="00EB2505">
        <w:rPr>
          <w:sz w:val="28"/>
          <w:szCs w:val="28"/>
          <w:lang w:val="kk-KZ"/>
        </w:rPr>
        <w:lastRenderedPageBreak/>
        <w:t>немесе циметидинмен бір мезгілде сақтықпен қолданған жөн. Эсциталопрам мен жоғарыда көрсетілген препараттарды бағалау негізінде бір мезгілде қабылдаған кезде эсциталопрам дозасын азайту талап етілуі мүмкін.</w:t>
      </w:r>
    </w:p>
    <w:p w14:paraId="1B3E8056" w14:textId="77777777" w:rsidR="00144290" w:rsidRPr="00EB2505" w:rsidRDefault="00144290" w:rsidP="00144290">
      <w:pPr>
        <w:jc w:val="both"/>
        <w:rPr>
          <w:i/>
          <w:iCs/>
          <w:sz w:val="28"/>
          <w:szCs w:val="28"/>
          <w:lang w:val="kk-KZ"/>
        </w:rPr>
      </w:pPr>
      <w:r w:rsidRPr="00EB2505">
        <w:rPr>
          <w:i/>
          <w:iCs/>
          <w:sz w:val="28"/>
          <w:szCs w:val="28"/>
          <w:lang w:val="kk-KZ"/>
        </w:rPr>
        <w:t xml:space="preserve">Эсциталопрамның басқа дәрілік заттардың фармакокинетикасына әсері </w:t>
      </w:r>
    </w:p>
    <w:p w14:paraId="47CE3643" w14:textId="77777777" w:rsidR="00144290" w:rsidRPr="00EB2505" w:rsidRDefault="00144290" w:rsidP="00144290">
      <w:pPr>
        <w:jc w:val="both"/>
        <w:rPr>
          <w:sz w:val="28"/>
          <w:szCs w:val="28"/>
          <w:lang w:val="kk-KZ"/>
        </w:rPr>
      </w:pPr>
      <w:r w:rsidRPr="00EB2505">
        <w:rPr>
          <w:sz w:val="28"/>
          <w:szCs w:val="28"/>
          <w:lang w:val="kk-KZ"/>
        </w:rPr>
        <w:t>Эсциталопрам CYP2D6 изоферментінің тежегіші болып табылады. Эсциталопрамды және осы изоферменттің көмегімен метаболизденетін және емдеу индексі шағын дәрілік препараттарды, мысалы, флекаинид, пропафенон және метопрололды (жүрек жеткіліксіздігі кезінде қолданған жағдайда) немесе ОЖЖ-ға әсер ететін және негізінен CYP2D6 арқылы метаболизденетін препараттарды, мысалы, антидепрессанттарды (мысалы, дезипрамин, кломипрамин, нортриптилин) немесе психозға қарсы дәрілерді (мысалы, рисперидон, тиоридазин, галоперидол) бір мезгілде сақтықпен қолданған жөн. Мұндай жағдайларда дозаны түзету қажет болуы мүмкін.</w:t>
      </w:r>
    </w:p>
    <w:p w14:paraId="4D048C12" w14:textId="77777777" w:rsidR="00144290" w:rsidRPr="00EB2505" w:rsidRDefault="00144290" w:rsidP="00144290">
      <w:pPr>
        <w:jc w:val="both"/>
        <w:rPr>
          <w:sz w:val="28"/>
          <w:szCs w:val="28"/>
          <w:lang w:val="kk-KZ"/>
        </w:rPr>
      </w:pPr>
      <w:r w:rsidRPr="00EB2505">
        <w:rPr>
          <w:sz w:val="28"/>
          <w:szCs w:val="28"/>
          <w:lang w:val="kk-KZ"/>
        </w:rPr>
        <w:t>Эсциталопрам мен дезипраминді немесе метопрололды бір мезгілде қолдану CYP2D6 изоферментінің осы екі субстратының қан плазмасындағы концентрациясының екі есе артуына әкеледі.</w:t>
      </w:r>
    </w:p>
    <w:p w14:paraId="427E5F50" w14:textId="77777777" w:rsidR="00144290" w:rsidRPr="00EB2505" w:rsidRDefault="00144290" w:rsidP="00144290">
      <w:pPr>
        <w:jc w:val="both"/>
        <w:rPr>
          <w:sz w:val="28"/>
          <w:szCs w:val="28"/>
          <w:lang w:val="kk-KZ"/>
        </w:rPr>
      </w:pPr>
      <w:r w:rsidRPr="00EB2505">
        <w:rPr>
          <w:sz w:val="28"/>
          <w:szCs w:val="28"/>
          <w:lang w:val="kk-KZ"/>
        </w:rPr>
        <w:t>Эсциталопрам CYP2C19 изоферментін елеусіз тежеуі мүмкін. Сондықтан эсциталопрам мен CYP2C19 изоферментімен метаболизденетін дәрілік препараттарды бір мезгілде қолданғанда сақ болу ұсынылады.</w:t>
      </w:r>
    </w:p>
    <w:p w14:paraId="477DA2F7" w14:textId="77777777" w:rsidR="00B12988" w:rsidRPr="00EB2505" w:rsidRDefault="00B12988" w:rsidP="00433FD3">
      <w:pPr>
        <w:keepNext/>
        <w:tabs>
          <w:tab w:val="left" w:pos="9639"/>
        </w:tabs>
        <w:outlineLvl w:val="2"/>
        <w:rPr>
          <w:b/>
          <w:bCs/>
          <w:i/>
          <w:sz w:val="28"/>
          <w:szCs w:val="28"/>
          <w:lang w:val="kk-KZ"/>
        </w:rPr>
      </w:pPr>
      <w:r w:rsidRPr="00EB2505">
        <w:rPr>
          <w:b/>
          <w:bCs/>
          <w:i/>
          <w:sz w:val="28"/>
          <w:szCs w:val="28"/>
          <w:lang w:val="kk-KZ"/>
        </w:rPr>
        <w:t>Арнайы сақтандырулар</w:t>
      </w:r>
    </w:p>
    <w:p w14:paraId="3D18C3C7" w14:textId="088254E8" w:rsidR="007B54FE" w:rsidRPr="00EB2505" w:rsidRDefault="00E63978" w:rsidP="007B54FE">
      <w:pPr>
        <w:jc w:val="both"/>
        <w:rPr>
          <w:i/>
          <w:sz w:val="28"/>
          <w:szCs w:val="28"/>
          <w:lang w:val="kk-KZ"/>
        </w:rPr>
      </w:pPr>
      <w:r w:rsidRPr="00EB2505">
        <w:rPr>
          <w:i/>
          <w:sz w:val="28"/>
          <w:szCs w:val="28"/>
          <w:lang w:val="kk-KZ"/>
        </w:rPr>
        <w:t xml:space="preserve">Қосымша заттар </w:t>
      </w:r>
    </w:p>
    <w:p w14:paraId="7A1B81EE" w14:textId="71CAF258" w:rsidR="007B54FE" w:rsidRPr="00EB2505" w:rsidRDefault="00F86927" w:rsidP="007B54FE">
      <w:pPr>
        <w:jc w:val="both"/>
        <w:rPr>
          <w:sz w:val="28"/>
          <w:szCs w:val="28"/>
          <w:lang w:val="kk-KZ" w:bidi="ru-RU"/>
        </w:rPr>
      </w:pPr>
      <w:r w:rsidRPr="00EB2505">
        <w:rPr>
          <w:iCs/>
          <w:sz w:val="28"/>
          <w:szCs w:val="28"/>
          <w:lang w:val="kk-KZ"/>
        </w:rPr>
        <w:t>Элопрам</w:t>
      </w:r>
      <w:r w:rsidRPr="00EB2505">
        <w:rPr>
          <w:iCs/>
          <w:sz w:val="28"/>
          <w:szCs w:val="28"/>
          <w:vertAlign w:val="superscript"/>
          <w:lang w:val="kk-KZ"/>
        </w:rPr>
        <w:t>®</w:t>
      </w:r>
      <w:r w:rsidR="007B54FE" w:rsidRPr="00EB2505">
        <w:rPr>
          <w:sz w:val="28"/>
          <w:szCs w:val="28"/>
          <w:lang w:val="kk-KZ" w:bidi="ru-RU"/>
        </w:rPr>
        <w:t xml:space="preserve"> </w:t>
      </w:r>
      <w:r w:rsidR="00E63978" w:rsidRPr="00EB2505">
        <w:rPr>
          <w:sz w:val="28"/>
          <w:szCs w:val="28"/>
          <w:lang w:val="kk-KZ" w:bidi="ru-RU"/>
        </w:rPr>
        <w:t xml:space="preserve">бір реттік дозасының құрамындағы натрий 1 ммольден аз </w:t>
      </w:r>
      <w:r w:rsidR="007B54FE" w:rsidRPr="00EB2505">
        <w:rPr>
          <w:sz w:val="28"/>
          <w:szCs w:val="28"/>
          <w:lang w:val="kk-KZ" w:bidi="ru-RU"/>
        </w:rPr>
        <w:t xml:space="preserve">(23 мг), </w:t>
      </w:r>
      <w:r w:rsidR="00E63978" w:rsidRPr="00EB2505">
        <w:rPr>
          <w:sz w:val="28"/>
          <w:szCs w:val="28"/>
          <w:lang w:val="kk-KZ" w:bidi="ru-RU"/>
        </w:rPr>
        <w:t>яғни «натрийсіз</w:t>
      </w:r>
      <w:r w:rsidR="007B54FE" w:rsidRPr="00EB2505">
        <w:rPr>
          <w:sz w:val="28"/>
          <w:szCs w:val="28"/>
          <w:lang w:val="kk-KZ" w:bidi="ru-RU"/>
        </w:rPr>
        <w:t>»</w:t>
      </w:r>
      <w:r w:rsidR="00E63978" w:rsidRPr="00EB2505">
        <w:rPr>
          <w:sz w:val="28"/>
          <w:szCs w:val="28"/>
          <w:lang w:val="kk-KZ" w:bidi="ru-RU"/>
        </w:rPr>
        <w:t xml:space="preserve"> дерлік</w:t>
      </w:r>
      <w:r w:rsidR="007B54FE" w:rsidRPr="00EB2505">
        <w:rPr>
          <w:sz w:val="28"/>
          <w:szCs w:val="28"/>
          <w:lang w:val="kk-KZ" w:bidi="ru-RU"/>
        </w:rPr>
        <w:t xml:space="preserve">.  </w:t>
      </w:r>
    </w:p>
    <w:p w14:paraId="0C548319" w14:textId="06E95C49" w:rsidR="007B54FE" w:rsidRPr="00EB2505" w:rsidRDefault="00E63978" w:rsidP="00957C04">
      <w:pPr>
        <w:pStyle w:val="p5"/>
        <w:shd w:val="clear" w:color="auto" w:fill="FFFFFF"/>
        <w:spacing w:before="0" w:beforeAutospacing="0" w:after="0" w:afterAutospacing="0"/>
        <w:jc w:val="both"/>
        <w:rPr>
          <w:i/>
          <w:iCs/>
          <w:spacing w:val="-10"/>
          <w:sz w:val="28"/>
          <w:szCs w:val="28"/>
          <w:lang w:val="kk-KZ"/>
        </w:rPr>
      </w:pPr>
      <w:r w:rsidRPr="00EB2505">
        <w:rPr>
          <w:i/>
          <w:iCs/>
          <w:spacing w:val="-10"/>
          <w:sz w:val="28"/>
          <w:szCs w:val="28"/>
          <w:lang w:val="kk-KZ"/>
        </w:rPr>
        <w:t>Педиатрияда қолданылуы</w:t>
      </w:r>
      <w:r w:rsidR="007B54FE" w:rsidRPr="00EB2505">
        <w:rPr>
          <w:i/>
          <w:iCs/>
          <w:spacing w:val="-10"/>
          <w:sz w:val="28"/>
          <w:szCs w:val="28"/>
          <w:lang w:val="kk-KZ"/>
        </w:rPr>
        <w:t xml:space="preserve"> </w:t>
      </w:r>
    </w:p>
    <w:p w14:paraId="09A92D63" w14:textId="389922CF" w:rsidR="00615CB5" w:rsidRPr="00EB2505" w:rsidRDefault="00F86927" w:rsidP="00957C04">
      <w:pPr>
        <w:pStyle w:val="p5"/>
        <w:shd w:val="clear" w:color="auto" w:fill="FFFFFF"/>
        <w:spacing w:before="0" w:beforeAutospacing="0" w:after="0" w:afterAutospacing="0"/>
        <w:jc w:val="both"/>
        <w:rPr>
          <w:iCs/>
          <w:spacing w:val="-10"/>
          <w:sz w:val="28"/>
          <w:szCs w:val="28"/>
          <w:lang w:val="kk-KZ"/>
        </w:rPr>
      </w:pPr>
      <w:r w:rsidRPr="00EB2505">
        <w:rPr>
          <w:iCs/>
          <w:sz w:val="28"/>
          <w:szCs w:val="28"/>
          <w:lang w:val="kk-KZ"/>
        </w:rPr>
        <w:t>Элопрам</w:t>
      </w:r>
      <w:r w:rsidRPr="00EB2505">
        <w:rPr>
          <w:iCs/>
          <w:sz w:val="28"/>
          <w:szCs w:val="28"/>
          <w:vertAlign w:val="superscript"/>
          <w:lang w:val="kk-KZ"/>
        </w:rPr>
        <w:t>®</w:t>
      </w:r>
      <w:r w:rsidR="007B54FE" w:rsidRPr="00EB2505">
        <w:rPr>
          <w:iCs/>
          <w:spacing w:val="-10"/>
          <w:sz w:val="28"/>
          <w:szCs w:val="28"/>
          <w:lang w:val="kk-KZ"/>
        </w:rPr>
        <w:t xml:space="preserve"> </w:t>
      </w:r>
      <w:r w:rsidR="00CD0D55" w:rsidRPr="00EB2505">
        <w:rPr>
          <w:iCs/>
          <w:spacing w:val="-10"/>
          <w:sz w:val="28"/>
          <w:szCs w:val="28"/>
          <w:lang w:val="kk-KZ"/>
        </w:rPr>
        <w:t xml:space="preserve">балалар мен 18 жасқа жетпеген жасөспірімдерді емдеуге қолданылмайды. 18 жасқа жетпеген пациенттерде </w:t>
      </w:r>
      <w:r w:rsidR="00615CB5" w:rsidRPr="00EB2505">
        <w:rPr>
          <w:iCs/>
          <w:spacing w:val="-10"/>
          <w:sz w:val="28"/>
          <w:szCs w:val="28"/>
          <w:lang w:val="kk-KZ"/>
        </w:rPr>
        <w:t xml:space="preserve">осы кластың дәрілерін қабылдаған жағдайда </w:t>
      </w:r>
      <w:r w:rsidR="004C6ECE" w:rsidRPr="00EB2505">
        <w:rPr>
          <w:iCs/>
          <w:spacing w:val="-10"/>
          <w:sz w:val="28"/>
          <w:szCs w:val="28"/>
          <w:lang w:val="kk-KZ"/>
        </w:rPr>
        <w:t>өзіне қол жұмсауға ұмтылу, суицидтік ойлар және жауығу (негізінен озбырлану, конфронтациялық мінез-құлық және ашуланшақтық</w:t>
      </w:r>
      <w:r w:rsidR="00372233" w:rsidRPr="00EB2505">
        <w:rPr>
          <w:iCs/>
          <w:spacing w:val="-10"/>
          <w:sz w:val="28"/>
          <w:szCs w:val="28"/>
          <w:lang w:val="kk-KZ"/>
        </w:rPr>
        <w:t xml:space="preserve">) сияқты жағымсыз әсерлер қаупі </w:t>
      </w:r>
      <w:r w:rsidR="00615CB5" w:rsidRPr="00EB2505">
        <w:rPr>
          <w:iCs/>
          <w:spacing w:val="-10"/>
          <w:sz w:val="28"/>
          <w:szCs w:val="28"/>
          <w:lang w:val="kk-KZ"/>
        </w:rPr>
        <w:t>артады</w:t>
      </w:r>
      <w:r w:rsidR="007B54FE" w:rsidRPr="00EB2505">
        <w:rPr>
          <w:iCs/>
          <w:spacing w:val="-10"/>
          <w:sz w:val="28"/>
          <w:szCs w:val="28"/>
          <w:lang w:val="kk-KZ"/>
        </w:rPr>
        <w:t xml:space="preserve">. </w:t>
      </w:r>
      <w:r w:rsidR="00615CB5" w:rsidRPr="00EB2505">
        <w:rPr>
          <w:iCs/>
          <w:spacing w:val="-10"/>
          <w:sz w:val="28"/>
          <w:szCs w:val="28"/>
          <w:lang w:val="kk-KZ"/>
        </w:rPr>
        <w:t xml:space="preserve">Алайда, дәрігер 18 жасқа дейінгі пациенттерге, егер ол пациент үшін ең қолайлы деп санаса, </w:t>
      </w:r>
      <w:r w:rsidRPr="00EB2505">
        <w:rPr>
          <w:iCs/>
          <w:sz w:val="28"/>
          <w:szCs w:val="28"/>
          <w:lang w:val="kk-KZ"/>
        </w:rPr>
        <w:t>Элопрам</w:t>
      </w:r>
      <w:r w:rsidRPr="00EB2505">
        <w:rPr>
          <w:iCs/>
          <w:sz w:val="28"/>
          <w:szCs w:val="28"/>
          <w:vertAlign w:val="superscript"/>
          <w:lang w:val="kk-KZ"/>
        </w:rPr>
        <w:t xml:space="preserve">® </w:t>
      </w:r>
      <w:r w:rsidR="00615CB5" w:rsidRPr="00EB2505">
        <w:rPr>
          <w:iCs/>
          <w:spacing w:val="-10"/>
          <w:sz w:val="28"/>
          <w:szCs w:val="28"/>
          <w:lang w:val="kk-KZ"/>
        </w:rPr>
        <w:t xml:space="preserve">тағайындай алады. </w:t>
      </w:r>
    </w:p>
    <w:p w14:paraId="36AF1C13" w14:textId="3A3EF1A7" w:rsidR="00615CB5" w:rsidRPr="00EB2505" w:rsidRDefault="00615CB5" w:rsidP="00957C04">
      <w:pPr>
        <w:pStyle w:val="p5"/>
        <w:shd w:val="clear" w:color="auto" w:fill="FFFFFF"/>
        <w:spacing w:before="0" w:beforeAutospacing="0" w:after="0" w:afterAutospacing="0"/>
        <w:jc w:val="both"/>
        <w:rPr>
          <w:iCs/>
          <w:spacing w:val="-10"/>
          <w:sz w:val="28"/>
          <w:szCs w:val="28"/>
          <w:lang w:val="kk-KZ"/>
        </w:rPr>
      </w:pPr>
      <w:r w:rsidRPr="00EB2505">
        <w:rPr>
          <w:i/>
          <w:iCs/>
          <w:spacing w:val="-10"/>
          <w:sz w:val="28"/>
          <w:szCs w:val="28"/>
          <w:lang w:val="kk-KZ"/>
        </w:rPr>
        <w:t>Жүктілік немесе лактация кезеңінде</w:t>
      </w:r>
    </w:p>
    <w:p w14:paraId="07AE22D6" w14:textId="43C3C45F" w:rsidR="007B54FE" w:rsidRPr="00EB2505" w:rsidRDefault="00615CB5" w:rsidP="00957C04">
      <w:pPr>
        <w:pStyle w:val="p5"/>
        <w:shd w:val="clear" w:color="auto" w:fill="FFFFFF"/>
        <w:spacing w:before="0" w:beforeAutospacing="0" w:after="0" w:afterAutospacing="0"/>
        <w:jc w:val="both"/>
        <w:rPr>
          <w:iCs/>
          <w:spacing w:val="-10"/>
          <w:sz w:val="28"/>
          <w:szCs w:val="28"/>
          <w:lang w:val="kk-KZ"/>
        </w:rPr>
      </w:pPr>
      <w:r w:rsidRPr="00EB2505">
        <w:rPr>
          <w:iCs/>
          <w:spacing w:val="-10"/>
          <w:sz w:val="28"/>
          <w:szCs w:val="28"/>
          <w:lang w:val="kk-KZ"/>
        </w:rPr>
        <w:t xml:space="preserve">Жүктілік немесе лактация кезінде </w:t>
      </w:r>
      <w:r w:rsidR="00F86927" w:rsidRPr="00EB2505">
        <w:rPr>
          <w:iCs/>
          <w:sz w:val="28"/>
          <w:szCs w:val="28"/>
          <w:lang w:val="kk-KZ"/>
        </w:rPr>
        <w:t>Элопрам</w:t>
      </w:r>
      <w:r w:rsidR="00F86927" w:rsidRPr="00EB2505">
        <w:rPr>
          <w:iCs/>
          <w:sz w:val="28"/>
          <w:szCs w:val="28"/>
          <w:vertAlign w:val="superscript"/>
          <w:lang w:val="kk-KZ"/>
        </w:rPr>
        <w:t>®</w:t>
      </w:r>
      <w:r w:rsidRPr="00EB2505">
        <w:rPr>
          <w:iCs/>
          <w:spacing w:val="-10"/>
          <w:sz w:val="28"/>
          <w:szCs w:val="28"/>
          <w:lang w:val="kk-KZ"/>
        </w:rPr>
        <w:t xml:space="preserve"> қабылдағанға дейін қаупі-пайдасының арақатынасын мұқият бағалау қажет</w:t>
      </w:r>
      <w:r w:rsidR="007B54FE" w:rsidRPr="00EB2505">
        <w:rPr>
          <w:iCs/>
          <w:spacing w:val="-10"/>
          <w:sz w:val="28"/>
          <w:szCs w:val="28"/>
          <w:lang w:val="kk-KZ"/>
        </w:rPr>
        <w:t xml:space="preserve">. </w:t>
      </w:r>
      <w:r w:rsidR="00BC776A" w:rsidRPr="00EB2505">
        <w:rPr>
          <w:iCs/>
          <w:spacing w:val="-10"/>
          <w:sz w:val="28"/>
          <w:szCs w:val="28"/>
          <w:lang w:val="kk-KZ"/>
        </w:rPr>
        <w:t xml:space="preserve">Бұл бақылаулар босанудан бір ай бұрын осы кластың препараттарын қабылдаудан соң босанудан кейінгі қан кетудің жоғары қаупін көрсетеді. Егер жүктіліктің соңғы 3 айы ішінде  </w:t>
      </w:r>
      <w:r w:rsidR="00F86927" w:rsidRPr="00EB2505">
        <w:rPr>
          <w:iCs/>
          <w:sz w:val="28"/>
          <w:szCs w:val="28"/>
          <w:lang w:val="kk-KZ"/>
        </w:rPr>
        <w:t>Элопрам</w:t>
      </w:r>
      <w:r w:rsidR="00F86927" w:rsidRPr="00EB2505">
        <w:rPr>
          <w:iCs/>
          <w:sz w:val="28"/>
          <w:szCs w:val="28"/>
          <w:vertAlign w:val="superscript"/>
          <w:lang w:val="kk-KZ"/>
        </w:rPr>
        <w:t>®</w:t>
      </w:r>
      <w:r w:rsidR="00BC776A" w:rsidRPr="00EB2505">
        <w:rPr>
          <w:iCs/>
          <w:spacing w:val="-10"/>
          <w:sz w:val="28"/>
          <w:szCs w:val="28"/>
          <w:lang w:val="kk-KZ"/>
        </w:rPr>
        <w:t xml:space="preserve"> қабылданса жаңа туған нәрестеде келесі әсерлері бақылануы мүмкіндігін ескеру </w:t>
      </w:r>
      <w:r w:rsidR="00BC776A" w:rsidRPr="00EB2505">
        <w:rPr>
          <w:iCs/>
          <w:spacing w:val="-10"/>
          <w:sz w:val="28"/>
          <w:szCs w:val="28"/>
          <w:lang w:val="kk-KZ"/>
        </w:rPr>
        <w:lastRenderedPageBreak/>
        <w:t xml:space="preserve">керек: ентігу, терінің көгерулері, ұстамалар, дене температурасының </w:t>
      </w:r>
      <w:r w:rsidR="00DC27B9" w:rsidRPr="00EB2505">
        <w:rPr>
          <w:iCs/>
          <w:spacing w:val="-10"/>
          <w:sz w:val="28"/>
          <w:szCs w:val="28"/>
          <w:lang w:val="kk-KZ"/>
        </w:rPr>
        <w:t>өзгерулері, ас қабылдаумен проблемалар, құсу, қандағы қант деңгейінің төмендігі, бұлшықет сіресулері немесе сылбырлығы, діріл, мазасыздық, ашушаңдық, тоқтамай жылау, ұйқышылдық және ұйықтап кету қиындықтары</w:t>
      </w:r>
      <w:r w:rsidR="007B54FE" w:rsidRPr="00EB2505">
        <w:rPr>
          <w:iCs/>
          <w:spacing w:val="-10"/>
          <w:sz w:val="28"/>
          <w:szCs w:val="28"/>
          <w:lang w:val="kk-KZ"/>
        </w:rPr>
        <w:t xml:space="preserve">. </w:t>
      </w:r>
      <w:r w:rsidRPr="00EB2505">
        <w:rPr>
          <w:iCs/>
          <w:spacing w:val="-10"/>
          <w:sz w:val="28"/>
          <w:szCs w:val="28"/>
          <w:lang w:val="kk-KZ"/>
        </w:rPr>
        <w:t>Егер жаңа туған нәрестеде осы симптомдардың қандай да бірі болса, дәрігерге шұғыл қаралу керек</w:t>
      </w:r>
      <w:r w:rsidR="007B54FE" w:rsidRPr="00EB2505">
        <w:rPr>
          <w:iCs/>
          <w:spacing w:val="-10"/>
          <w:sz w:val="28"/>
          <w:szCs w:val="28"/>
          <w:lang w:val="kk-KZ"/>
        </w:rPr>
        <w:t xml:space="preserve">. </w:t>
      </w:r>
    </w:p>
    <w:p w14:paraId="679165C9" w14:textId="7278BD8A" w:rsidR="002D5059" w:rsidRPr="00EB2505" w:rsidRDefault="00F86927" w:rsidP="002D5059">
      <w:pPr>
        <w:pStyle w:val="p5"/>
        <w:shd w:val="clear" w:color="auto" w:fill="FFFFFF"/>
        <w:spacing w:before="0" w:beforeAutospacing="0" w:after="0" w:afterAutospacing="0"/>
        <w:jc w:val="both"/>
        <w:rPr>
          <w:iCs/>
          <w:spacing w:val="-10"/>
          <w:sz w:val="28"/>
          <w:szCs w:val="28"/>
          <w:lang w:val="kk-KZ"/>
        </w:rPr>
      </w:pPr>
      <w:r w:rsidRPr="00EB2505">
        <w:rPr>
          <w:iCs/>
          <w:sz w:val="28"/>
          <w:szCs w:val="28"/>
          <w:lang w:val="kk-KZ"/>
        </w:rPr>
        <w:t>Элопрам</w:t>
      </w:r>
      <w:r w:rsidRPr="00EB2505">
        <w:rPr>
          <w:iCs/>
          <w:sz w:val="28"/>
          <w:szCs w:val="28"/>
          <w:vertAlign w:val="superscript"/>
          <w:lang w:val="kk-KZ"/>
        </w:rPr>
        <w:t>®</w:t>
      </w:r>
      <w:r w:rsidR="00615CB5" w:rsidRPr="00EB2505">
        <w:rPr>
          <w:iCs/>
          <w:spacing w:val="-10"/>
          <w:sz w:val="28"/>
          <w:szCs w:val="28"/>
          <w:lang w:val="kk-KZ"/>
        </w:rPr>
        <w:t xml:space="preserve"> қабылдауды күрт тоқтатуға болмайды. Жүктілік кезінде, әсіресе жүктіліктің соңғы 3 айында қабылдаған кезде, осы кластың препараттары нәрестелерде жаңа туған нәрестенің тұрақты өкпе гипертензиясы деп аталатын ауыр жағдайдың қаупін арттыруы мүмкін, соның салдарынан нәресте тез дем алып, көгеріп қалады. Бұл симптомдар әдетте нәресте туғаннан кейінгі алғашқы 24 сағат ішінде пайда болады. Осы симптомдар пайда болған кезде дәрігермен дереу хабарласу керек.</w:t>
      </w:r>
    </w:p>
    <w:p w14:paraId="7FF3A7CA" w14:textId="33EEBBC5" w:rsidR="00B12988" w:rsidRPr="00EB2505" w:rsidRDefault="00B12988" w:rsidP="002D5059">
      <w:pPr>
        <w:pStyle w:val="p5"/>
        <w:shd w:val="clear" w:color="auto" w:fill="FFFFFF"/>
        <w:spacing w:before="0" w:beforeAutospacing="0" w:after="0" w:afterAutospacing="0"/>
        <w:jc w:val="both"/>
        <w:rPr>
          <w:bCs/>
          <w:spacing w:val="-10"/>
          <w:sz w:val="28"/>
          <w:szCs w:val="28"/>
          <w:lang w:val="kk-KZ"/>
        </w:rPr>
      </w:pPr>
      <w:r w:rsidRPr="00EB2505">
        <w:rPr>
          <w:i/>
          <w:sz w:val="28"/>
          <w:szCs w:val="28"/>
          <w:lang w:val="kk-KZ"/>
        </w:rPr>
        <w:t>Препараттың көлік құралын немесе қауіптілігі зор механизмдерді басқару қабілетіне әсер ету ерекшеліктері</w:t>
      </w:r>
    </w:p>
    <w:p w14:paraId="5CADBACA" w14:textId="68E39D2D" w:rsidR="00C20CB2" w:rsidRPr="00EB2505" w:rsidRDefault="00B12988" w:rsidP="00C20CB2">
      <w:pPr>
        <w:jc w:val="both"/>
        <w:rPr>
          <w:sz w:val="28"/>
          <w:szCs w:val="28"/>
          <w:lang w:val="kk-KZ"/>
        </w:rPr>
      </w:pPr>
      <w:r w:rsidRPr="00EB2505">
        <w:rPr>
          <w:sz w:val="28"/>
          <w:szCs w:val="28"/>
          <w:lang w:val="kk-KZ"/>
        </w:rPr>
        <w:t>Емдеу кезеңінде препараттың жағымсыз әсерлерін ескере отырып, автомобильді немесе механизмдерді басқару ұсынылмайды</w:t>
      </w:r>
      <w:r w:rsidR="00C865F3" w:rsidRPr="00EB2505">
        <w:rPr>
          <w:sz w:val="28"/>
          <w:szCs w:val="28"/>
          <w:lang w:val="kk-KZ"/>
        </w:rPr>
        <w:t>.</w:t>
      </w:r>
    </w:p>
    <w:p w14:paraId="0FE3CC33" w14:textId="77777777" w:rsidR="007648AA" w:rsidRPr="00EB2505" w:rsidRDefault="007648AA" w:rsidP="00C20CB2">
      <w:pPr>
        <w:jc w:val="both"/>
        <w:rPr>
          <w:b/>
          <w:sz w:val="28"/>
          <w:szCs w:val="28"/>
          <w:lang w:val="kk-KZ"/>
        </w:rPr>
      </w:pPr>
    </w:p>
    <w:p w14:paraId="1BC7454E" w14:textId="77777777" w:rsidR="0075326C" w:rsidRPr="00EB2505" w:rsidRDefault="0075326C" w:rsidP="0075326C">
      <w:pPr>
        <w:keepNext/>
        <w:tabs>
          <w:tab w:val="left" w:pos="9639"/>
        </w:tabs>
        <w:outlineLvl w:val="2"/>
        <w:rPr>
          <w:b/>
          <w:bCs/>
          <w:sz w:val="28"/>
          <w:szCs w:val="28"/>
          <w:lang w:val="kk-KZ"/>
        </w:rPr>
      </w:pPr>
      <w:r w:rsidRPr="00EB2505">
        <w:rPr>
          <w:b/>
          <w:bCs/>
          <w:sz w:val="28"/>
          <w:szCs w:val="28"/>
          <w:lang w:val="kk-KZ"/>
        </w:rPr>
        <w:t>Қолдану жөніндегі нұсқаулар</w:t>
      </w:r>
    </w:p>
    <w:p w14:paraId="4F61BDEE" w14:textId="77777777" w:rsidR="0075326C" w:rsidRPr="00EB2505" w:rsidRDefault="0075326C" w:rsidP="0075326C">
      <w:pPr>
        <w:jc w:val="both"/>
        <w:rPr>
          <w:iCs/>
          <w:sz w:val="28"/>
          <w:szCs w:val="28"/>
          <w:lang w:val="kk-KZ"/>
        </w:rPr>
      </w:pPr>
      <w:r w:rsidRPr="00EB2505">
        <w:rPr>
          <w:iCs/>
          <w:sz w:val="28"/>
          <w:szCs w:val="28"/>
          <w:lang w:val="kk-KZ"/>
        </w:rPr>
        <w:t>Тәулігіне 20 мг жоғары дозаларды қолдану қауіпсіздігі анықталмаған.</w:t>
      </w:r>
    </w:p>
    <w:p w14:paraId="72064FDC" w14:textId="77777777" w:rsidR="0075326C" w:rsidRPr="00EB2505" w:rsidRDefault="0075326C" w:rsidP="0075326C">
      <w:pPr>
        <w:widowControl w:val="0"/>
        <w:jc w:val="both"/>
        <w:rPr>
          <w:b/>
          <w:bCs/>
          <w:i/>
          <w:sz w:val="28"/>
          <w:szCs w:val="28"/>
          <w:lang w:val="kk-KZ"/>
        </w:rPr>
      </w:pPr>
      <w:r w:rsidRPr="00EB2505">
        <w:rPr>
          <w:b/>
          <w:bCs/>
          <w:i/>
          <w:sz w:val="28"/>
          <w:szCs w:val="28"/>
          <w:lang w:val="kk-KZ"/>
        </w:rPr>
        <w:t>Дозалау режимі</w:t>
      </w:r>
    </w:p>
    <w:p w14:paraId="3B6E55DF" w14:textId="77777777" w:rsidR="0075326C" w:rsidRPr="00EB2505" w:rsidRDefault="0075326C" w:rsidP="0075326C">
      <w:pPr>
        <w:rPr>
          <w:i/>
          <w:iCs/>
          <w:color w:val="000000"/>
          <w:sz w:val="28"/>
          <w:szCs w:val="28"/>
          <w:lang w:val="kk-KZ"/>
        </w:rPr>
      </w:pPr>
      <w:r w:rsidRPr="00EB2505">
        <w:rPr>
          <w:i/>
          <w:iCs/>
          <w:color w:val="000000"/>
          <w:sz w:val="28"/>
          <w:szCs w:val="28"/>
          <w:lang w:val="kk-KZ"/>
        </w:rPr>
        <w:t xml:space="preserve">Депрессиялық көріністер </w:t>
      </w:r>
    </w:p>
    <w:p w14:paraId="12E122A2" w14:textId="5B5F6DBD" w:rsidR="0075326C" w:rsidRPr="00EB2505" w:rsidRDefault="0075326C" w:rsidP="0075326C">
      <w:pPr>
        <w:jc w:val="both"/>
        <w:rPr>
          <w:color w:val="000000"/>
          <w:sz w:val="28"/>
          <w:szCs w:val="28"/>
          <w:lang w:val="kk-KZ"/>
        </w:rPr>
      </w:pPr>
      <w:r w:rsidRPr="00EB2505">
        <w:rPr>
          <w:sz w:val="28"/>
          <w:szCs w:val="28"/>
          <w:lang w:val="kk-KZ"/>
        </w:rPr>
        <w:t xml:space="preserve">Ұсынылатын бастапқы доза – </w:t>
      </w:r>
      <w:r w:rsidRPr="00EB2505">
        <w:rPr>
          <w:color w:val="000000"/>
          <w:sz w:val="28"/>
          <w:szCs w:val="28"/>
          <w:lang w:val="kk-KZ"/>
        </w:rPr>
        <w:t>тәулігіне</w:t>
      </w:r>
      <w:r w:rsidRPr="00EB2505">
        <w:rPr>
          <w:sz w:val="28"/>
          <w:szCs w:val="28"/>
          <w:lang w:val="kk-KZ"/>
        </w:rPr>
        <w:t xml:space="preserve"> бір рет 10 мг.</w:t>
      </w:r>
      <w:r w:rsidRPr="00EB2505">
        <w:rPr>
          <w:color w:val="000000"/>
          <w:sz w:val="28"/>
          <w:szCs w:val="28"/>
          <w:lang w:val="kk-KZ"/>
        </w:rPr>
        <w:t xml:space="preserve"> Доза пациенттің жекелей реакциясына байланысты ең жоғарыға </w:t>
      </w:r>
      <w:r w:rsidRPr="00EB2505">
        <w:rPr>
          <w:color w:val="000000"/>
          <w:sz w:val="28"/>
          <w:szCs w:val="28"/>
          <w:lang w:val="az-Latn-AZ"/>
        </w:rPr>
        <w:t>–</w:t>
      </w:r>
      <w:r w:rsidRPr="00EB2505">
        <w:rPr>
          <w:color w:val="000000"/>
          <w:sz w:val="28"/>
          <w:szCs w:val="28"/>
          <w:lang w:val="kk-KZ"/>
        </w:rPr>
        <w:t xml:space="preserve"> тәулігіне</w:t>
      </w:r>
      <w:r w:rsidRPr="00EB2505">
        <w:rPr>
          <w:color w:val="000000"/>
          <w:sz w:val="28"/>
          <w:szCs w:val="28"/>
          <w:lang w:val="az-Latn-AZ"/>
        </w:rPr>
        <w:t xml:space="preserve"> 20 мг-</w:t>
      </w:r>
      <w:r w:rsidRPr="00EB2505">
        <w:rPr>
          <w:color w:val="000000"/>
          <w:sz w:val="28"/>
          <w:szCs w:val="28"/>
          <w:lang w:val="kk-KZ"/>
        </w:rPr>
        <w:t xml:space="preserve">ге дейін арттырылуы мүмкін. </w:t>
      </w:r>
    </w:p>
    <w:p w14:paraId="61FA536D" w14:textId="77777777" w:rsidR="0075326C" w:rsidRPr="00EB2505" w:rsidRDefault="0075326C" w:rsidP="0075326C">
      <w:pPr>
        <w:jc w:val="both"/>
        <w:rPr>
          <w:color w:val="000000"/>
          <w:sz w:val="28"/>
          <w:szCs w:val="28"/>
          <w:lang w:val="kk-KZ"/>
        </w:rPr>
      </w:pPr>
      <w:r w:rsidRPr="00EB2505">
        <w:rPr>
          <w:color w:val="000000"/>
          <w:sz w:val="28"/>
          <w:szCs w:val="28"/>
          <w:lang w:val="kk-KZ"/>
        </w:rPr>
        <w:t>Депрессияға қарсы әсері әдетте емдеуді бастағаннан кейін 2-4 аптадан соң дамиды. Депрессия симптомдары жоғалғаннан кейін алынған әсерді бекіту үшін емдеуді, ең кемінде, тағы 6 ай бойы жалғастыру қажет</w:t>
      </w:r>
      <w:r w:rsidRPr="00EB2505">
        <w:rPr>
          <w:sz w:val="28"/>
          <w:szCs w:val="28"/>
          <w:lang w:val="kk-KZ"/>
        </w:rPr>
        <w:t xml:space="preserve">. </w:t>
      </w:r>
    </w:p>
    <w:p w14:paraId="57AB2FAF" w14:textId="77777777" w:rsidR="0075326C" w:rsidRPr="00EB2505" w:rsidRDefault="0075326C" w:rsidP="0075326C">
      <w:pPr>
        <w:jc w:val="both"/>
        <w:rPr>
          <w:i/>
          <w:iCs/>
          <w:color w:val="000000"/>
          <w:sz w:val="28"/>
          <w:szCs w:val="28"/>
          <w:lang w:val="kk-KZ"/>
        </w:rPr>
      </w:pPr>
      <w:r w:rsidRPr="00EB2505">
        <w:rPr>
          <w:i/>
          <w:iCs/>
          <w:color w:val="000000"/>
          <w:sz w:val="28"/>
          <w:szCs w:val="28"/>
          <w:lang w:val="kk-KZ"/>
        </w:rPr>
        <w:t>Агорафобиялы немесе онсыз үрейлі бұзылыстар</w:t>
      </w:r>
    </w:p>
    <w:p w14:paraId="5D512B35" w14:textId="77777777" w:rsidR="0075326C" w:rsidRPr="00EB2505" w:rsidRDefault="0075326C" w:rsidP="0075326C">
      <w:pPr>
        <w:jc w:val="both"/>
        <w:rPr>
          <w:color w:val="000000"/>
          <w:sz w:val="28"/>
          <w:szCs w:val="28"/>
          <w:lang w:val="kk-KZ"/>
        </w:rPr>
      </w:pPr>
      <w:r w:rsidRPr="00EB2505">
        <w:rPr>
          <w:color w:val="000000"/>
          <w:sz w:val="28"/>
          <w:szCs w:val="28"/>
          <w:lang w:val="kk-KZ"/>
        </w:rPr>
        <w:t>Емдеудің алғашқы аптасы ішінде тәулігіне 5 мг доза ұсынылады,</w:t>
      </w:r>
      <w:r w:rsidRPr="00EB2505">
        <w:rPr>
          <w:sz w:val="28"/>
          <w:szCs w:val="28"/>
          <w:lang w:val="kk-KZ"/>
        </w:rPr>
        <w:t xml:space="preserve"> әрі қарай </w:t>
      </w:r>
      <w:r w:rsidRPr="00EB2505">
        <w:rPr>
          <w:color w:val="000000"/>
          <w:sz w:val="28"/>
          <w:szCs w:val="28"/>
          <w:lang w:val="kk-KZ"/>
        </w:rPr>
        <w:t>тәулігіне 10 мг дейін ұлғайтылады. Доза пациенттің жекелей реакциясына байланысты ең жоғарыға – тәулігіне 20 мг-ге дейін арттырылуы мүмкін.</w:t>
      </w:r>
    </w:p>
    <w:p w14:paraId="0DF379E8" w14:textId="77777777" w:rsidR="0075326C" w:rsidRPr="00EB2505" w:rsidRDefault="0075326C" w:rsidP="0075326C">
      <w:pPr>
        <w:jc w:val="both"/>
        <w:rPr>
          <w:color w:val="000000"/>
          <w:sz w:val="28"/>
          <w:szCs w:val="28"/>
          <w:lang w:val="kk-KZ"/>
        </w:rPr>
      </w:pPr>
      <w:r w:rsidRPr="00EB2505">
        <w:rPr>
          <w:color w:val="000000"/>
          <w:sz w:val="28"/>
          <w:szCs w:val="28"/>
          <w:lang w:val="kk-KZ"/>
        </w:rPr>
        <w:t xml:space="preserve">Емдеуді бастағаннан кейін шамамен 3 айдан соң ең жоғары емдік әсерге жетеді. Емдеу бірнеше айға созылады.  </w:t>
      </w:r>
    </w:p>
    <w:p w14:paraId="67ABC94D" w14:textId="77777777" w:rsidR="0075326C" w:rsidRPr="00EB2505" w:rsidRDefault="0075326C" w:rsidP="0075326C">
      <w:pPr>
        <w:jc w:val="both"/>
        <w:rPr>
          <w:i/>
          <w:iCs/>
          <w:color w:val="000000"/>
          <w:sz w:val="28"/>
          <w:szCs w:val="28"/>
          <w:lang w:val="kk-KZ"/>
        </w:rPr>
      </w:pPr>
      <w:r w:rsidRPr="00EB2505">
        <w:rPr>
          <w:i/>
          <w:iCs/>
          <w:color w:val="000000"/>
          <w:sz w:val="28"/>
          <w:szCs w:val="28"/>
          <w:lang w:val="kk-KZ"/>
        </w:rPr>
        <w:t>Әлеуметтік үрейлі бұзылыс (әлеуметтік фобия)</w:t>
      </w:r>
    </w:p>
    <w:p w14:paraId="44567BEB" w14:textId="419062B6" w:rsidR="0075326C" w:rsidRPr="00EB2505" w:rsidRDefault="0075326C" w:rsidP="0075326C">
      <w:pPr>
        <w:jc w:val="both"/>
        <w:rPr>
          <w:color w:val="000000"/>
          <w:sz w:val="28"/>
          <w:szCs w:val="28"/>
          <w:lang w:val="kk-KZ"/>
        </w:rPr>
      </w:pPr>
      <w:r w:rsidRPr="00EB2505">
        <w:rPr>
          <w:sz w:val="28"/>
          <w:szCs w:val="28"/>
          <w:lang w:val="kk-KZ"/>
        </w:rPr>
        <w:t xml:space="preserve">Ұсынылатын бастапқы доза – </w:t>
      </w:r>
      <w:r w:rsidRPr="00EB2505">
        <w:rPr>
          <w:color w:val="000000"/>
          <w:sz w:val="28"/>
          <w:szCs w:val="28"/>
          <w:lang w:val="kk-KZ"/>
        </w:rPr>
        <w:t>тәулігіне</w:t>
      </w:r>
      <w:r w:rsidRPr="00EB2505">
        <w:rPr>
          <w:sz w:val="28"/>
          <w:szCs w:val="28"/>
          <w:lang w:val="kk-KZ"/>
        </w:rPr>
        <w:t xml:space="preserve"> бір рет 10 мг.</w:t>
      </w:r>
      <w:r w:rsidRPr="00EB2505">
        <w:rPr>
          <w:color w:val="000000"/>
          <w:sz w:val="28"/>
          <w:szCs w:val="28"/>
          <w:lang w:val="kk-KZ"/>
        </w:rPr>
        <w:t xml:space="preserve"> Симптомдардың айқындығы бәсеңдеуі әдетте 2-4 апта емдеуден кейін басталады. Пациенттің жекелей реакциясына байланысты доза соңынан тәулігіне 5 мг-ге дейін азайтылуы немесе ең жоғарыға – тәулігіне 20 мг-ге дейін арттырылуы мүмкін</w:t>
      </w:r>
      <w:r w:rsidRPr="00EB2505">
        <w:rPr>
          <w:sz w:val="28"/>
          <w:szCs w:val="28"/>
          <w:lang w:val="kk-KZ"/>
        </w:rPr>
        <w:t xml:space="preserve">. </w:t>
      </w:r>
    </w:p>
    <w:p w14:paraId="44DCC442" w14:textId="77777777" w:rsidR="0075326C" w:rsidRPr="00EB2505" w:rsidRDefault="0075326C" w:rsidP="0075326C">
      <w:pPr>
        <w:jc w:val="both"/>
        <w:rPr>
          <w:color w:val="000000"/>
          <w:sz w:val="28"/>
          <w:szCs w:val="28"/>
          <w:lang w:val="kk-KZ"/>
        </w:rPr>
      </w:pPr>
      <w:r w:rsidRPr="00EB2505">
        <w:rPr>
          <w:color w:val="000000"/>
          <w:sz w:val="28"/>
          <w:szCs w:val="28"/>
          <w:lang w:val="kk-KZ"/>
        </w:rPr>
        <w:lastRenderedPageBreak/>
        <w:t>Әлеуметтік үрейлі бұзылыс созылмалы өтетін ауру болғандықтан, қол жеткізілген әсерін бекіту үшін емді 12 апта бойы жалғастыру ұсынылады.</w:t>
      </w:r>
      <w:r w:rsidRPr="00EB2505">
        <w:rPr>
          <w:sz w:val="28"/>
          <w:szCs w:val="28"/>
          <w:lang w:val="kk-KZ"/>
        </w:rPr>
        <w:t xml:space="preserve"> </w:t>
      </w:r>
      <w:r w:rsidRPr="00EB2505">
        <w:rPr>
          <w:color w:val="000000"/>
          <w:sz w:val="28"/>
          <w:szCs w:val="28"/>
          <w:lang w:val="kk-KZ"/>
        </w:rPr>
        <w:t xml:space="preserve">Аурудың қайталануына жол бермеу үшін препарат пациенттің жекелей реакциясына байланысты 6 айға немесе одан ұзаққа тағайындалуы мүмкін. Емдеудің тиімділігін ұдайы бағалау қажет.   </w:t>
      </w:r>
    </w:p>
    <w:p w14:paraId="6461E24E" w14:textId="77777777" w:rsidR="0075326C" w:rsidRPr="00EB2505" w:rsidRDefault="0075326C" w:rsidP="0075326C">
      <w:pPr>
        <w:jc w:val="both"/>
        <w:rPr>
          <w:sz w:val="28"/>
          <w:szCs w:val="28"/>
          <w:lang w:val="kk-KZ"/>
        </w:rPr>
      </w:pPr>
      <w:r w:rsidRPr="00EB2505">
        <w:rPr>
          <w:color w:val="000000"/>
          <w:sz w:val="28"/>
          <w:szCs w:val="28"/>
          <w:lang w:val="kk-KZ"/>
        </w:rPr>
        <w:t>Әлеуметтік үрейлі бұзылыста</w:t>
      </w:r>
      <w:r w:rsidRPr="00EB2505">
        <w:rPr>
          <w:sz w:val="28"/>
          <w:szCs w:val="28"/>
          <w:lang w:val="kk-KZ"/>
        </w:rPr>
        <w:t xml:space="preserve"> белгілі бір аурудың нақты диагностикалық термині болады, оны шамадан тыс ұялшақтықтан ажырата білу керек. Дәрі-дәрмектік ем ауру кәсіби және әлеуметтік қызметке айтарлықтай кедергі келтіретін жағдайларда ғана жүргізіледі.</w:t>
      </w:r>
    </w:p>
    <w:p w14:paraId="1A33AB5F" w14:textId="77777777" w:rsidR="0075326C" w:rsidRPr="00EB2505" w:rsidRDefault="0075326C" w:rsidP="0075326C">
      <w:pPr>
        <w:jc w:val="both"/>
        <w:rPr>
          <w:sz w:val="28"/>
          <w:szCs w:val="28"/>
          <w:lang w:val="kk-KZ"/>
        </w:rPr>
      </w:pPr>
      <w:r w:rsidRPr="00EB2505">
        <w:rPr>
          <w:sz w:val="28"/>
          <w:szCs w:val="28"/>
          <w:lang w:val="kk-KZ"/>
        </w:rPr>
        <w:t>Мұндай емдеудің маңыздылығы танымдық мінез-құлық емімен салыстырғанда бағаланбады. Дәрі-дәрмекпен емдеу жалпы емдеу стратегиясының бөлігі болып табылады</w:t>
      </w:r>
    </w:p>
    <w:p w14:paraId="25C3F5E9" w14:textId="77777777" w:rsidR="0075326C" w:rsidRPr="00EB2505" w:rsidRDefault="0075326C" w:rsidP="0075326C">
      <w:pPr>
        <w:jc w:val="both"/>
        <w:rPr>
          <w:i/>
          <w:iCs/>
          <w:color w:val="000000"/>
          <w:sz w:val="28"/>
          <w:szCs w:val="28"/>
          <w:lang w:val="kk-KZ"/>
        </w:rPr>
      </w:pPr>
      <w:r w:rsidRPr="00EB2505">
        <w:rPr>
          <w:i/>
          <w:iCs/>
          <w:color w:val="000000"/>
          <w:sz w:val="28"/>
          <w:szCs w:val="28"/>
          <w:lang w:val="kk-KZ"/>
        </w:rPr>
        <w:t xml:space="preserve">Жайылған үрейлі бұзылыс  </w:t>
      </w:r>
    </w:p>
    <w:p w14:paraId="69BDADBB" w14:textId="28DFA6BF" w:rsidR="0075326C" w:rsidRPr="00EB2505" w:rsidRDefault="0075326C" w:rsidP="0075326C">
      <w:pPr>
        <w:jc w:val="both"/>
        <w:rPr>
          <w:color w:val="000000"/>
          <w:sz w:val="28"/>
          <w:szCs w:val="28"/>
          <w:lang w:val="kk-KZ"/>
        </w:rPr>
      </w:pPr>
      <w:r w:rsidRPr="00EB2505">
        <w:rPr>
          <w:color w:val="000000"/>
          <w:sz w:val="28"/>
          <w:szCs w:val="28"/>
          <w:lang w:val="kk-KZ"/>
        </w:rPr>
        <w:t xml:space="preserve">Ұсынылатын бастапқы доза – тәулігіне </w:t>
      </w:r>
      <w:r w:rsidRPr="00EB2505">
        <w:rPr>
          <w:sz w:val="28"/>
          <w:szCs w:val="28"/>
          <w:lang w:val="kk-KZ"/>
        </w:rPr>
        <w:t xml:space="preserve">бір рет </w:t>
      </w:r>
      <w:r w:rsidRPr="00EB2505">
        <w:rPr>
          <w:color w:val="000000"/>
          <w:sz w:val="28"/>
          <w:szCs w:val="28"/>
          <w:lang w:val="kk-KZ"/>
        </w:rPr>
        <w:t xml:space="preserve">10 мг. Доза пациенттің жекелей реакциясына байланысты ең жоғарыға – тәулігіне 20 мг-ге дейін арттырылуы мүмкін. </w:t>
      </w:r>
    </w:p>
    <w:p w14:paraId="2CBEC0B7" w14:textId="77777777" w:rsidR="0075326C" w:rsidRPr="00EB2505" w:rsidRDefault="0075326C" w:rsidP="0075326C">
      <w:pPr>
        <w:jc w:val="both"/>
        <w:rPr>
          <w:color w:val="000000"/>
          <w:lang w:val="kk-KZ"/>
        </w:rPr>
      </w:pPr>
      <w:r w:rsidRPr="00EB2505">
        <w:rPr>
          <w:color w:val="000000"/>
          <w:sz w:val="28"/>
          <w:szCs w:val="28"/>
          <w:lang w:val="kk-KZ"/>
        </w:rPr>
        <w:t>Препаратты тәулігіне 20 мг дозада ұзақ уақытқа (6 ай және одан ұзағырақ) тағайындауға  болады. Емдеудің тиімділігін ұдайы бағалау қажет</w:t>
      </w:r>
      <w:r w:rsidRPr="00EB2505">
        <w:rPr>
          <w:color w:val="000000"/>
          <w:lang w:val="kk-KZ"/>
        </w:rPr>
        <w:t xml:space="preserve">.   </w:t>
      </w:r>
    </w:p>
    <w:p w14:paraId="2B193814" w14:textId="77777777" w:rsidR="0075326C" w:rsidRPr="00EB2505" w:rsidRDefault="0075326C" w:rsidP="0075326C">
      <w:pPr>
        <w:jc w:val="both"/>
        <w:rPr>
          <w:sz w:val="28"/>
          <w:szCs w:val="28"/>
          <w:lang w:val="kk-KZ"/>
        </w:rPr>
      </w:pPr>
      <w:r w:rsidRPr="00EB2505">
        <w:rPr>
          <w:i/>
          <w:sz w:val="28"/>
          <w:szCs w:val="28"/>
          <w:lang w:val="kk-KZ"/>
        </w:rPr>
        <w:t>Обсессивті-компульсивті бұзылыс</w:t>
      </w:r>
    </w:p>
    <w:p w14:paraId="018919A8" w14:textId="412B4529" w:rsidR="0075326C" w:rsidRPr="00EB2505" w:rsidRDefault="0075326C" w:rsidP="0075326C">
      <w:pPr>
        <w:jc w:val="both"/>
        <w:rPr>
          <w:color w:val="000000"/>
          <w:sz w:val="28"/>
          <w:szCs w:val="28"/>
          <w:lang w:val="kk-KZ"/>
        </w:rPr>
      </w:pPr>
      <w:r w:rsidRPr="00EB2505">
        <w:rPr>
          <w:color w:val="000000"/>
          <w:sz w:val="28"/>
          <w:szCs w:val="28"/>
          <w:lang w:val="kk-KZ"/>
        </w:rPr>
        <w:t xml:space="preserve">Ұсынылатын бастапқы доза – тәулігіне </w:t>
      </w:r>
      <w:r w:rsidRPr="00EB2505">
        <w:rPr>
          <w:sz w:val="28"/>
          <w:szCs w:val="28"/>
          <w:lang w:val="kk-KZ"/>
        </w:rPr>
        <w:t xml:space="preserve">бір рет </w:t>
      </w:r>
      <w:r w:rsidRPr="00EB2505">
        <w:rPr>
          <w:color w:val="000000"/>
          <w:sz w:val="28"/>
          <w:szCs w:val="28"/>
          <w:lang w:val="kk-KZ"/>
        </w:rPr>
        <w:t xml:space="preserve">10 мг. Доза пациенттің жекелей реакциясына байланысты ең жоғарыға – тәулігіне 20 мг-ге дейін арттырылуы мүмкін. </w:t>
      </w:r>
    </w:p>
    <w:p w14:paraId="03A9F2F7" w14:textId="77777777" w:rsidR="0075326C" w:rsidRPr="00EB2505" w:rsidRDefault="0075326C" w:rsidP="0075326C">
      <w:pPr>
        <w:jc w:val="both"/>
        <w:rPr>
          <w:iCs/>
          <w:sz w:val="28"/>
          <w:szCs w:val="28"/>
          <w:lang w:val="kk-KZ"/>
        </w:rPr>
      </w:pPr>
      <w:r w:rsidRPr="00EB2505">
        <w:rPr>
          <w:iCs/>
          <w:sz w:val="28"/>
          <w:szCs w:val="28"/>
          <w:lang w:val="kk-KZ"/>
        </w:rPr>
        <w:t xml:space="preserve">Обсессивті-компульсивті бұзылыс созылмалы </w:t>
      </w:r>
      <w:r w:rsidRPr="00EB2505">
        <w:rPr>
          <w:color w:val="000000"/>
          <w:sz w:val="28"/>
          <w:szCs w:val="28"/>
          <w:lang w:val="kk-KZ"/>
        </w:rPr>
        <w:t>өтетін</w:t>
      </w:r>
      <w:r w:rsidRPr="00EB2505">
        <w:rPr>
          <w:iCs/>
          <w:sz w:val="28"/>
          <w:szCs w:val="28"/>
          <w:lang w:val="kk-KZ"/>
        </w:rPr>
        <w:t xml:space="preserve"> ауру болғандықтан, симптомдардан толық арылуды қамтамасыз ету үшін емдеу курсының ұзақтығы жеткілікті болуы керек. </w:t>
      </w:r>
      <w:r w:rsidRPr="00EB2505">
        <w:rPr>
          <w:color w:val="000000"/>
          <w:sz w:val="28"/>
          <w:szCs w:val="28"/>
          <w:lang w:val="kk-KZ"/>
        </w:rPr>
        <w:t>Емдеудің тиімділігін ұдайы бағалау қажет</w:t>
      </w:r>
    </w:p>
    <w:p w14:paraId="52C85F72" w14:textId="77777777" w:rsidR="00F44AB6" w:rsidRPr="00EB2505" w:rsidRDefault="00F44AB6" w:rsidP="00F44AB6">
      <w:pPr>
        <w:widowControl w:val="0"/>
        <w:jc w:val="both"/>
        <w:rPr>
          <w:b/>
          <w:bCs/>
          <w:sz w:val="28"/>
          <w:szCs w:val="28"/>
          <w:lang w:val="kk-KZ"/>
        </w:rPr>
      </w:pPr>
      <w:r w:rsidRPr="00EB2505">
        <w:rPr>
          <w:b/>
          <w:bCs/>
          <w:sz w:val="28"/>
          <w:szCs w:val="28"/>
          <w:lang w:val="kk-KZ"/>
        </w:rPr>
        <w:t>Пациенттердің ерекше топтары</w:t>
      </w:r>
    </w:p>
    <w:p w14:paraId="6E90951E" w14:textId="77777777" w:rsidR="0075326C" w:rsidRPr="00EB2505" w:rsidRDefault="0075326C" w:rsidP="0075326C">
      <w:pPr>
        <w:jc w:val="both"/>
        <w:rPr>
          <w:i/>
          <w:iCs/>
          <w:color w:val="000000"/>
          <w:sz w:val="28"/>
          <w:szCs w:val="28"/>
          <w:lang w:val="kk-KZ"/>
        </w:rPr>
      </w:pPr>
      <w:r w:rsidRPr="00EB2505">
        <w:rPr>
          <w:i/>
          <w:iCs/>
          <w:color w:val="000000"/>
          <w:sz w:val="28"/>
          <w:szCs w:val="28"/>
          <w:lang w:val="kk-KZ"/>
        </w:rPr>
        <w:t>Егде жастағы (65 жастан асқан) пациенттер</w:t>
      </w:r>
    </w:p>
    <w:p w14:paraId="3BB5A233" w14:textId="7CAF042E" w:rsidR="0075326C" w:rsidRPr="00EB2505" w:rsidRDefault="0075326C" w:rsidP="0075326C">
      <w:pPr>
        <w:jc w:val="both"/>
        <w:rPr>
          <w:sz w:val="28"/>
          <w:szCs w:val="28"/>
          <w:lang w:val="kk-KZ"/>
        </w:rPr>
      </w:pPr>
      <w:r w:rsidRPr="00EB2505">
        <w:rPr>
          <w:color w:val="000000"/>
          <w:sz w:val="28"/>
          <w:szCs w:val="28"/>
          <w:lang w:val="kk-KZ"/>
        </w:rPr>
        <w:t>Ұсы</w:t>
      </w:r>
      <w:r w:rsidR="00F44AB6" w:rsidRPr="00EB2505">
        <w:rPr>
          <w:color w:val="000000"/>
          <w:sz w:val="28"/>
          <w:szCs w:val="28"/>
          <w:lang w:val="kk-KZ"/>
        </w:rPr>
        <w:t xml:space="preserve">нылатын бастапқы доза </w:t>
      </w:r>
      <w:r w:rsidRPr="00EB2505">
        <w:rPr>
          <w:sz w:val="28"/>
          <w:szCs w:val="28"/>
          <w:lang w:val="kk-KZ"/>
        </w:rPr>
        <w:t>– 5 мг</w:t>
      </w:r>
      <w:r w:rsidR="00F44AB6" w:rsidRPr="00EB2505">
        <w:rPr>
          <w:sz w:val="28"/>
          <w:szCs w:val="28"/>
          <w:lang w:val="kk-KZ"/>
        </w:rPr>
        <w:t>/тәулік</w:t>
      </w:r>
      <w:r w:rsidRPr="00EB2505">
        <w:rPr>
          <w:sz w:val="28"/>
          <w:szCs w:val="28"/>
          <w:lang w:val="kk-KZ"/>
        </w:rPr>
        <w:t xml:space="preserve">. </w:t>
      </w:r>
      <w:r w:rsidRPr="00EB2505">
        <w:rPr>
          <w:color w:val="000000"/>
          <w:sz w:val="28"/>
          <w:szCs w:val="28"/>
          <w:lang w:val="kk-KZ"/>
        </w:rPr>
        <w:t>Доза пациенттің жекелей реакциясына байланысты ең жоғарыға – тәулігіне 10 мг-ге дейін арттырылуы мүмкін</w:t>
      </w:r>
      <w:r w:rsidRPr="00EB2505">
        <w:rPr>
          <w:sz w:val="28"/>
          <w:szCs w:val="28"/>
          <w:lang w:val="kk-KZ"/>
        </w:rPr>
        <w:t>.</w:t>
      </w:r>
    </w:p>
    <w:p w14:paraId="421C5392" w14:textId="77777777" w:rsidR="0075326C" w:rsidRPr="00EB2505" w:rsidRDefault="0075326C" w:rsidP="0075326C">
      <w:pPr>
        <w:jc w:val="both"/>
        <w:rPr>
          <w:sz w:val="28"/>
          <w:szCs w:val="28"/>
          <w:lang w:val="kk-KZ"/>
        </w:rPr>
      </w:pPr>
      <w:r w:rsidRPr="00EB2505">
        <w:rPr>
          <w:color w:val="000000"/>
          <w:sz w:val="28"/>
          <w:szCs w:val="28"/>
          <w:lang w:val="kk-KZ"/>
        </w:rPr>
        <w:t>Әлеуметтік үрейлі бұзылыста</w:t>
      </w:r>
      <w:r w:rsidRPr="00EB2505">
        <w:rPr>
          <w:sz w:val="28"/>
          <w:szCs w:val="28"/>
          <w:lang w:val="kk-KZ"/>
        </w:rPr>
        <w:t xml:space="preserve"> препарат тиімділігі егде жастағы пациенттерде  зерттелмеген.</w:t>
      </w:r>
    </w:p>
    <w:p w14:paraId="725E1729" w14:textId="00ED7BB5" w:rsidR="00C10E52" w:rsidRPr="00EB2505" w:rsidRDefault="00F44AB6" w:rsidP="00C10E52">
      <w:pPr>
        <w:jc w:val="both"/>
        <w:rPr>
          <w:i/>
          <w:iCs/>
          <w:sz w:val="28"/>
          <w:szCs w:val="28"/>
          <w:lang w:val="kk-KZ"/>
        </w:rPr>
      </w:pPr>
      <w:r w:rsidRPr="00EB2505">
        <w:rPr>
          <w:i/>
          <w:iCs/>
          <w:sz w:val="28"/>
          <w:szCs w:val="28"/>
          <w:lang w:val="kk-KZ"/>
        </w:rPr>
        <w:t xml:space="preserve">Балалар </w:t>
      </w:r>
    </w:p>
    <w:p w14:paraId="1EAB8438" w14:textId="34A3A625" w:rsidR="00C10E52" w:rsidRPr="00EB2505" w:rsidRDefault="001F57A1" w:rsidP="00C10E52">
      <w:pPr>
        <w:jc w:val="both"/>
        <w:rPr>
          <w:sz w:val="28"/>
          <w:szCs w:val="28"/>
          <w:lang w:val="kk-KZ"/>
        </w:rPr>
      </w:pPr>
      <w:r w:rsidRPr="00EB2505">
        <w:rPr>
          <w:iCs/>
          <w:sz w:val="28"/>
          <w:szCs w:val="28"/>
          <w:lang w:val="kk-KZ"/>
        </w:rPr>
        <w:t>Элопрам</w:t>
      </w:r>
      <w:r w:rsidRPr="00EB2505">
        <w:rPr>
          <w:iCs/>
          <w:sz w:val="28"/>
          <w:szCs w:val="28"/>
          <w:vertAlign w:val="superscript"/>
          <w:lang w:val="kk-KZ"/>
        </w:rPr>
        <w:t>®</w:t>
      </w:r>
      <w:r w:rsidR="00C10E52" w:rsidRPr="00EB2505">
        <w:rPr>
          <w:sz w:val="28"/>
          <w:szCs w:val="28"/>
          <w:lang w:val="kk-KZ"/>
        </w:rPr>
        <w:t xml:space="preserve"> </w:t>
      </w:r>
      <w:r w:rsidR="00F44AB6" w:rsidRPr="00EB2505">
        <w:rPr>
          <w:sz w:val="28"/>
          <w:szCs w:val="28"/>
          <w:lang w:val="kk-KZ"/>
        </w:rPr>
        <w:t>балаларды емдеу үшін қолданылмайды</w:t>
      </w:r>
      <w:r w:rsidR="00C10E52" w:rsidRPr="00EB2505">
        <w:rPr>
          <w:sz w:val="28"/>
          <w:szCs w:val="28"/>
          <w:lang w:val="kk-KZ"/>
        </w:rPr>
        <w:t>.</w:t>
      </w:r>
    </w:p>
    <w:p w14:paraId="46F8991D" w14:textId="77777777" w:rsidR="001F57A1" w:rsidRPr="00EB2505" w:rsidRDefault="001F57A1" w:rsidP="001F57A1">
      <w:pPr>
        <w:jc w:val="both"/>
        <w:rPr>
          <w:i/>
          <w:iCs/>
          <w:color w:val="000000"/>
          <w:sz w:val="28"/>
          <w:szCs w:val="28"/>
          <w:lang w:val="kk-KZ"/>
        </w:rPr>
      </w:pPr>
      <w:r w:rsidRPr="00EB2505">
        <w:rPr>
          <w:i/>
          <w:iCs/>
          <w:color w:val="000000"/>
          <w:sz w:val="28"/>
          <w:szCs w:val="28"/>
          <w:lang w:val="kk-KZ"/>
        </w:rPr>
        <w:t xml:space="preserve">Бауыр функциясы жеткіліксіз пациенттер </w:t>
      </w:r>
    </w:p>
    <w:p w14:paraId="6935E52A" w14:textId="1C5C0A26" w:rsidR="001F57A1" w:rsidRPr="00EB2505" w:rsidRDefault="001F57A1" w:rsidP="0029638F">
      <w:pPr>
        <w:jc w:val="both"/>
        <w:rPr>
          <w:color w:val="000000"/>
          <w:sz w:val="28"/>
          <w:szCs w:val="28"/>
          <w:lang w:val="kk-KZ"/>
        </w:rPr>
      </w:pPr>
      <w:r w:rsidRPr="00EB2505">
        <w:rPr>
          <w:color w:val="000000"/>
          <w:sz w:val="28"/>
          <w:szCs w:val="28"/>
          <w:lang w:val="kk-KZ"/>
        </w:rPr>
        <w:t xml:space="preserve">Бауыр функциясының ауырлығы жеңіл және орташа дәрежедегі жеткіліксіздігінде емдеудің алғашқы екі аптасы ішінде </w:t>
      </w:r>
      <w:r w:rsidR="004C5DFD" w:rsidRPr="00EB2505">
        <w:rPr>
          <w:color w:val="000000"/>
          <w:sz w:val="28"/>
          <w:szCs w:val="28"/>
          <w:lang w:val="kk-KZ"/>
        </w:rPr>
        <w:t xml:space="preserve">ұсынылатын бастапқы доза </w:t>
      </w:r>
      <w:r w:rsidRPr="00EB2505">
        <w:rPr>
          <w:color w:val="000000"/>
          <w:sz w:val="28"/>
          <w:szCs w:val="28"/>
          <w:lang w:val="kk-KZ"/>
        </w:rPr>
        <w:t xml:space="preserve">тәулігіне 5 мг құрайды. Доза пациенттің жекелей </w:t>
      </w:r>
      <w:r w:rsidRPr="00EB2505">
        <w:rPr>
          <w:color w:val="000000"/>
          <w:sz w:val="28"/>
          <w:szCs w:val="28"/>
          <w:lang w:val="kk-KZ"/>
        </w:rPr>
        <w:lastRenderedPageBreak/>
        <w:t>реакциясына байланысты тәулігіне 10 мг-ге дейін арттырылуы мүмкін. Бауыр функциясының айқын жеткіліксіздігінде тағайындау кезінде сақ болу және доза түзетуді мұқият жүргізу керек.</w:t>
      </w:r>
    </w:p>
    <w:p w14:paraId="119473B6" w14:textId="77777777" w:rsidR="004C5DFD" w:rsidRPr="00EB2505" w:rsidRDefault="004C5DFD" w:rsidP="004C5DFD">
      <w:pPr>
        <w:jc w:val="both"/>
        <w:rPr>
          <w:i/>
          <w:iCs/>
          <w:color w:val="000000"/>
          <w:sz w:val="28"/>
          <w:szCs w:val="28"/>
          <w:lang w:val="kk-KZ"/>
        </w:rPr>
      </w:pPr>
      <w:r w:rsidRPr="00EB2505">
        <w:rPr>
          <w:i/>
          <w:iCs/>
          <w:color w:val="000000"/>
          <w:sz w:val="28"/>
          <w:szCs w:val="28"/>
          <w:lang w:val="kk-KZ"/>
        </w:rPr>
        <w:t xml:space="preserve">Бүйрек функциясы жеткіліксіз пациенттер </w:t>
      </w:r>
    </w:p>
    <w:p w14:paraId="45565299" w14:textId="4D5FD410" w:rsidR="001F57A1" w:rsidRPr="00EB2505" w:rsidRDefault="004C5DFD" w:rsidP="0029638F">
      <w:pPr>
        <w:jc w:val="both"/>
        <w:rPr>
          <w:color w:val="FF0000"/>
          <w:sz w:val="28"/>
          <w:szCs w:val="28"/>
          <w:lang w:val="kk-KZ"/>
        </w:rPr>
      </w:pPr>
      <w:r w:rsidRPr="00EB2505">
        <w:rPr>
          <w:color w:val="000000"/>
          <w:sz w:val="28"/>
          <w:szCs w:val="28"/>
          <w:lang w:val="kk-KZ"/>
        </w:rPr>
        <w:t xml:space="preserve">Бүйрек функциясының ауырлығы жеңіл және орташа дәрежедегі жеткіліксіздігінде дозаны түзету қажет болмайды. Бүйрек функциясының айқын жеткіліксіздігі бар </w:t>
      </w:r>
      <w:r w:rsidRPr="00EB2505">
        <w:rPr>
          <w:sz w:val="28"/>
          <w:szCs w:val="28"/>
          <w:lang w:val="kk-KZ"/>
        </w:rPr>
        <w:t xml:space="preserve">(креатинин клиренсі минутына 30 мл-ден аз) </w:t>
      </w:r>
      <w:r w:rsidRPr="00EB2505">
        <w:rPr>
          <w:color w:val="000000"/>
          <w:sz w:val="28"/>
          <w:szCs w:val="28"/>
          <w:lang w:val="kk-KZ"/>
        </w:rPr>
        <w:t>пациенттерге</w:t>
      </w:r>
      <w:r w:rsidRPr="00EB2505">
        <w:rPr>
          <w:sz w:val="28"/>
          <w:szCs w:val="28"/>
          <w:lang w:val="kk-KZ"/>
        </w:rPr>
        <w:t xml:space="preserve"> Элопрам</w:t>
      </w:r>
      <w:r w:rsidRPr="00EB2505">
        <w:rPr>
          <w:iCs/>
          <w:sz w:val="28"/>
          <w:szCs w:val="28"/>
          <w:vertAlign w:val="superscript"/>
          <w:lang w:val="kk-KZ"/>
        </w:rPr>
        <w:t>®</w:t>
      </w:r>
      <w:r w:rsidRPr="00EB2505">
        <w:rPr>
          <w:color w:val="000000"/>
          <w:sz w:val="28"/>
          <w:szCs w:val="28"/>
          <w:lang w:val="kk-KZ"/>
        </w:rPr>
        <w:t xml:space="preserve"> </w:t>
      </w:r>
      <w:r w:rsidRPr="00EB2505">
        <w:rPr>
          <w:sz w:val="28"/>
          <w:szCs w:val="28"/>
          <w:lang w:val="kk-KZ"/>
        </w:rPr>
        <w:t xml:space="preserve">препаратын абайлап тағайындаған жөн.  </w:t>
      </w:r>
    </w:p>
    <w:p w14:paraId="0B5FEBF3" w14:textId="77777777" w:rsidR="0029638F" w:rsidRPr="00EB2505" w:rsidRDefault="0029638F" w:rsidP="0029638F">
      <w:pPr>
        <w:jc w:val="both"/>
        <w:rPr>
          <w:sz w:val="28"/>
          <w:szCs w:val="28"/>
          <w:lang w:val="kk-KZ"/>
        </w:rPr>
      </w:pPr>
      <w:r w:rsidRPr="00EB2505">
        <w:rPr>
          <w:i/>
          <w:sz w:val="28"/>
          <w:szCs w:val="28"/>
          <w:lang w:val="kk-KZ"/>
        </w:rPr>
        <w:t xml:space="preserve">CYP2C19 изоферменті </w:t>
      </w:r>
      <w:r w:rsidRPr="00EB2505">
        <w:rPr>
          <w:i/>
          <w:iCs/>
          <w:color w:val="000000"/>
          <w:sz w:val="28"/>
          <w:szCs w:val="28"/>
          <w:lang w:val="kk-KZ"/>
        </w:rPr>
        <w:t>белсенділігі төмендегенде</w:t>
      </w:r>
    </w:p>
    <w:p w14:paraId="79EB78DB" w14:textId="77777777" w:rsidR="0029638F" w:rsidRPr="00EB2505" w:rsidRDefault="0029638F" w:rsidP="0029638F">
      <w:pPr>
        <w:jc w:val="both"/>
        <w:rPr>
          <w:color w:val="000000"/>
          <w:sz w:val="28"/>
          <w:szCs w:val="28"/>
          <w:lang w:val="kk-KZ"/>
        </w:rPr>
      </w:pPr>
      <w:r w:rsidRPr="00EB2505">
        <w:rPr>
          <w:sz w:val="28"/>
          <w:szCs w:val="28"/>
          <w:lang w:val="kk-KZ"/>
        </w:rPr>
        <w:t>CYP2C19</w:t>
      </w:r>
      <w:r w:rsidRPr="00EB2505">
        <w:rPr>
          <w:color w:val="000000"/>
          <w:sz w:val="28"/>
          <w:szCs w:val="28"/>
          <w:lang w:val="kk-KZ"/>
        </w:rPr>
        <w:t xml:space="preserve"> изоферментінің белсенділігі әлсіз пациенттер үшін емдеудің алғашқы екі аптасы ішінде ұсынылатын бастапқы доза тәулігіне 5 мг құрайды. Доза пациенттің жекелей реакциясына байланысты тәулігіне 10 мг-ге дейін арттырылуы мүмкін. </w:t>
      </w:r>
    </w:p>
    <w:p w14:paraId="707E6B48" w14:textId="77777777" w:rsidR="006979B3" w:rsidRPr="00EB2505" w:rsidRDefault="006979B3" w:rsidP="006979B3">
      <w:pPr>
        <w:shd w:val="clear" w:color="auto" w:fill="FFFFFF"/>
        <w:tabs>
          <w:tab w:val="left" w:pos="9639"/>
        </w:tabs>
        <w:rPr>
          <w:b/>
          <w:i/>
          <w:sz w:val="28"/>
          <w:szCs w:val="28"/>
          <w:lang w:val="kk-KZ"/>
        </w:rPr>
      </w:pPr>
      <w:r w:rsidRPr="00EB2505">
        <w:rPr>
          <w:b/>
          <w:i/>
          <w:sz w:val="28"/>
          <w:szCs w:val="28"/>
          <w:lang w:val="kk-KZ"/>
        </w:rPr>
        <w:t>Енгізу әдісі және жолы</w:t>
      </w:r>
    </w:p>
    <w:p w14:paraId="1EB5BDBB" w14:textId="52C7F6B5" w:rsidR="006979B3" w:rsidRPr="00EB2505" w:rsidRDefault="004C5DFD" w:rsidP="002320B8">
      <w:pPr>
        <w:jc w:val="both"/>
        <w:rPr>
          <w:b/>
          <w:i/>
          <w:iCs/>
          <w:sz w:val="28"/>
          <w:szCs w:val="28"/>
          <w:lang w:val="kk-KZ"/>
        </w:rPr>
      </w:pPr>
      <w:r w:rsidRPr="00EB2505">
        <w:rPr>
          <w:iCs/>
          <w:sz w:val="28"/>
          <w:szCs w:val="28"/>
          <w:lang w:val="kk-KZ"/>
        </w:rPr>
        <w:t>Элопрам</w:t>
      </w:r>
      <w:r w:rsidRPr="00EB2505">
        <w:rPr>
          <w:iCs/>
          <w:sz w:val="28"/>
          <w:szCs w:val="28"/>
          <w:vertAlign w:val="superscript"/>
          <w:lang w:val="kk-KZ"/>
        </w:rPr>
        <w:t>®</w:t>
      </w:r>
      <w:r w:rsidR="006979B3" w:rsidRPr="00EB2505">
        <w:rPr>
          <w:sz w:val="28"/>
          <w:szCs w:val="28"/>
          <w:lang w:val="kk-KZ" w:eastAsia="az-Latn-AZ"/>
        </w:rPr>
        <w:t xml:space="preserve"> препаратын </w:t>
      </w:r>
      <w:r w:rsidR="006979B3" w:rsidRPr="00EB2505">
        <w:rPr>
          <w:color w:val="000000"/>
          <w:sz w:val="28"/>
          <w:szCs w:val="28"/>
          <w:lang w:val="kk-KZ"/>
        </w:rPr>
        <w:t>тамақ ішуге қарамай, тәулігіне бір рет пероральді түрде қабылдайды</w:t>
      </w:r>
      <w:r w:rsidR="006979B3" w:rsidRPr="00EB2505">
        <w:rPr>
          <w:i/>
          <w:iCs/>
          <w:sz w:val="28"/>
          <w:szCs w:val="28"/>
          <w:lang w:val="kk-KZ"/>
        </w:rPr>
        <w:t>.</w:t>
      </w:r>
      <w:r w:rsidR="006979B3" w:rsidRPr="00EB2505">
        <w:rPr>
          <w:b/>
          <w:i/>
          <w:iCs/>
          <w:sz w:val="28"/>
          <w:szCs w:val="28"/>
          <w:lang w:val="kk-KZ"/>
        </w:rPr>
        <w:t xml:space="preserve"> </w:t>
      </w:r>
    </w:p>
    <w:p w14:paraId="50EE9390" w14:textId="77777777" w:rsidR="006979B3" w:rsidRPr="00EB2505" w:rsidRDefault="006979B3" w:rsidP="006979B3">
      <w:pPr>
        <w:shd w:val="clear" w:color="auto" w:fill="FFFFFF"/>
        <w:tabs>
          <w:tab w:val="left" w:pos="9639"/>
        </w:tabs>
        <w:rPr>
          <w:b/>
          <w:i/>
          <w:iCs/>
          <w:sz w:val="28"/>
          <w:szCs w:val="28"/>
          <w:lang w:val="kk-KZ"/>
        </w:rPr>
      </w:pPr>
      <w:r w:rsidRPr="00EB2505">
        <w:rPr>
          <w:b/>
          <w:i/>
          <w:iCs/>
          <w:sz w:val="28"/>
          <w:szCs w:val="28"/>
          <w:lang w:val="kk-KZ"/>
        </w:rPr>
        <w:t>Артық дозалану жағдайында қабылдау қажет болатын шаралар</w:t>
      </w:r>
    </w:p>
    <w:p w14:paraId="43786704" w14:textId="116F2AC9" w:rsidR="00EF55E1" w:rsidRPr="00EB2505" w:rsidRDefault="00EF55E1" w:rsidP="00EF55E1">
      <w:pPr>
        <w:jc w:val="both"/>
        <w:rPr>
          <w:i/>
          <w:sz w:val="28"/>
          <w:szCs w:val="28"/>
          <w:lang w:val="kk-KZ"/>
        </w:rPr>
      </w:pPr>
      <w:r w:rsidRPr="00EB2505">
        <w:rPr>
          <w:i/>
          <w:sz w:val="28"/>
          <w:szCs w:val="28"/>
          <w:lang w:val="kk-KZ"/>
        </w:rPr>
        <w:t xml:space="preserve">Уыттылық: </w:t>
      </w:r>
      <w:r w:rsidRPr="00EB2505">
        <w:rPr>
          <w:sz w:val="28"/>
          <w:szCs w:val="28"/>
          <w:lang w:val="kk-KZ"/>
        </w:rPr>
        <w:t>Эсциталопрамның артық дозалануы туралы деректер шектеулі. Көптеген жағдайлар басқа дәрілік заттардың бір мезгілде артық дозалануынан болады. Негізінен жеңіл симптомдар пайда болды немесе артық дозалану симптомдарсыз болды. Эсциталопрамның артық дозалануы салдарынан болатын өлім туралы хабарламалар ерекше жағдай болып табылады, олардың көпшілігі басқа дәрілік заттардың бір мезгілде артық дозалануын қамтиды. 400-800 мг шегінде эсциталопрамды қабылдау қандай да бір ауыр симптомдарды тудырмады</w:t>
      </w:r>
    </w:p>
    <w:p w14:paraId="227E8D7E" w14:textId="44D95BEF" w:rsidR="00EF55E1" w:rsidRPr="00EB2505" w:rsidRDefault="00EF55E1" w:rsidP="00EF55E1">
      <w:pPr>
        <w:jc w:val="both"/>
        <w:rPr>
          <w:sz w:val="28"/>
          <w:szCs w:val="28"/>
          <w:lang w:val="kk-KZ"/>
        </w:rPr>
      </w:pPr>
      <w:r w:rsidRPr="00EB2505">
        <w:rPr>
          <w:i/>
          <w:sz w:val="28"/>
          <w:szCs w:val="28"/>
          <w:lang w:val="kk-KZ"/>
        </w:rPr>
        <w:t>Симптомдары:</w:t>
      </w:r>
      <w:r w:rsidRPr="00EB2505">
        <w:rPr>
          <w:sz w:val="28"/>
          <w:szCs w:val="28"/>
          <w:lang w:val="kk-KZ"/>
        </w:rPr>
        <w:t xml:space="preserve"> Эсциталопрамның артық дозалану белгілері негізінен ОЖЖ тарапынан симптомдармен (бас айналудан, тремордан және қозудан серотонин синдромының сирек жағдайларына дейін, құрысулар мен кома), асқазан-ішек жолы (жүрек айну/құсу), жүрек-қантамыр жүйесі (артериялық гипотензия, тахикардия, QT аралығының ұзаруы және аритмия) және электролиттік теңгерімнің бұзылуымен (гипокалиемия, гипонатриемия) көрінеді.</w:t>
      </w:r>
    </w:p>
    <w:p w14:paraId="2F4E1EF8" w14:textId="231AE715" w:rsidR="00EF55E1" w:rsidRPr="00EB2505" w:rsidRDefault="00EF55E1" w:rsidP="00EF55E1">
      <w:pPr>
        <w:jc w:val="both"/>
        <w:rPr>
          <w:i/>
          <w:sz w:val="28"/>
          <w:szCs w:val="28"/>
          <w:lang w:val="kk-KZ"/>
        </w:rPr>
      </w:pPr>
      <w:r w:rsidRPr="00EB2505">
        <w:rPr>
          <w:i/>
          <w:sz w:val="28"/>
          <w:szCs w:val="28"/>
          <w:lang w:val="kk-KZ"/>
        </w:rPr>
        <w:t xml:space="preserve">Емі: </w:t>
      </w:r>
      <w:r w:rsidRPr="00EB2505">
        <w:rPr>
          <w:sz w:val="28"/>
          <w:szCs w:val="28"/>
          <w:lang w:val="kk-KZ"/>
        </w:rPr>
        <w:t>Арнайы антидоты жоқ. Жеткілікті желдету және оксигенация үшін тыныс алу жолдарының өткізгіштігін қамтамасыз ету және қолдау, асқазанды шаю және белсендірілген көмірді қолдану. Асқазанды шаю пероральді қабылдағаннан кейін мүмкіндігінше тезірек жүргізілуі керек. Өмірлік маңызды функцияларды, соның ішінде жүрек функцияларын, симптоматикалық және демеуші емді мұқият бақылау және мониторингтеу ұсынылады.</w:t>
      </w:r>
    </w:p>
    <w:p w14:paraId="6306EBF4" w14:textId="77777777" w:rsidR="00EF55E1" w:rsidRPr="00EB2505" w:rsidRDefault="00EF55E1" w:rsidP="00EF55E1">
      <w:pPr>
        <w:jc w:val="both"/>
        <w:rPr>
          <w:sz w:val="28"/>
          <w:szCs w:val="28"/>
          <w:lang w:val="kk-KZ"/>
        </w:rPr>
      </w:pPr>
      <w:r w:rsidRPr="00EB2505">
        <w:rPr>
          <w:sz w:val="28"/>
          <w:szCs w:val="28"/>
          <w:lang w:val="kk-KZ"/>
        </w:rPr>
        <w:lastRenderedPageBreak/>
        <w:t>Артық дозаланған жағдайда ЭКГ мониторингі іркілісті жүрек жеткіліксіздігі/брадиаритмиясы бар пациенттерге, QT аралығын ұзартатын препараттарды бір мезгілде қабылдайтын пациенттерге немесе метаболизмі өзгерген, мысалы бауыр жеткіліксіздігі бар пациенттерге ұсынылады.</w:t>
      </w:r>
    </w:p>
    <w:p w14:paraId="449281B4" w14:textId="3AA0EA47" w:rsidR="00C865F3" w:rsidRPr="00EB2505" w:rsidRDefault="00EF55E1" w:rsidP="00866A7E">
      <w:pPr>
        <w:jc w:val="both"/>
        <w:rPr>
          <w:sz w:val="28"/>
          <w:szCs w:val="28"/>
          <w:lang w:val="kk-KZ"/>
        </w:rPr>
      </w:pPr>
      <w:r w:rsidRPr="00EB2505">
        <w:rPr>
          <w:sz w:val="28"/>
          <w:szCs w:val="28"/>
          <w:lang w:val="kk-KZ"/>
        </w:rPr>
        <w:t> </w:t>
      </w:r>
    </w:p>
    <w:p w14:paraId="714C8055" w14:textId="77777777" w:rsidR="00F44AB6" w:rsidRPr="00EB2505" w:rsidRDefault="00F44AB6" w:rsidP="00F44AB6">
      <w:pPr>
        <w:jc w:val="both"/>
        <w:rPr>
          <w:b/>
          <w:i/>
          <w:iCs/>
          <w:sz w:val="28"/>
          <w:szCs w:val="28"/>
          <w:lang w:val="kk-KZ"/>
        </w:rPr>
      </w:pPr>
      <w:bookmarkStart w:id="1" w:name="2175220279"/>
      <w:r w:rsidRPr="00EB2505">
        <w:rPr>
          <w:b/>
          <w:i/>
          <w:iCs/>
          <w:sz w:val="28"/>
          <w:szCs w:val="28"/>
          <w:lang w:val="kk-KZ"/>
        </w:rPr>
        <w:t xml:space="preserve">Дәрілік </w:t>
      </w:r>
      <w:r w:rsidRPr="00EB2505">
        <w:rPr>
          <w:b/>
          <w:i/>
          <w:sz w:val="28"/>
          <w:szCs w:val="28"/>
          <w:lang w:val="kk-KZ"/>
        </w:rPr>
        <w:t>препарат</w:t>
      </w:r>
      <w:r w:rsidRPr="00EB2505">
        <w:rPr>
          <w:b/>
          <w:i/>
          <w:iCs/>
          <w:sz w:val="28"/>
          <w:szCs w:val="28"/>
          <w:lang w:val="kk-KZ"/>
        </w:rPr>
        <w:t xml:space="preserve">тың бір немесе бірнеше дозасын өткізіп алу кезіндегі қажетті шаралар </w:t>
      </w:r>
    </w:p>
    <w:p w14:paraId="6E910D89" w14:textId="47209E4A" w:rsidR="00C10E52" w:rsidRPr="00EB2505" w:rsidRDefault="00F44AB6" w:rsidP="00C10E52">
      <w:pPr>
        <w:jc w:val="both"/>
        <w:rPr>
          <w:sz w:val="28"/>
          <w:szCs w:val="28"/>
          <w:lang w:val="kk-KZ"/>
        </w:rPr>
      </w:pPr>
      <w:r w:rsidRPr="00EB2505">
        <w:rPr>
          <w:sz w:val="28"/>
          <w:szCs w:val="28"/>
          <w:lang w:val="kk-KZ"/>
        </w:rPr>
        <w:t>Өткізіп алған дозаның орнын толтыру үшін қос дозаны қабылдауға болмайды. Келесі күні препаратты әдеттегідей қабылдауды жалғастыру керек</w:t>
      </w:r>
      <w:r w:rsidR="00C10E52" w:rsidRPr="00EB2505">
        <w:rPr>
          <w:sz w:val="28"/>
          <w:szCs w:val="28"/>
          <w:lang w:val="kk-KZ"/>
        </w:rPr>
        <w:t xml:space="preserve">. </w:t>
      </w:r>
    </w:p>
    <w:bookmarkEnd w:id="1"/>
    <w:p w14:paraId="3472A71A" w14:textId="77777777" w:rsidR="00F44AB6" w:rsidRPr="00EB2505" w:rsidRDefault="00F44AB6" w:rsidP="00F44AB6">
      <w:pPr>
        <w:shd w:val="clear" w:color="auto" w:fill="FFFFFF"/>
        <w:tabs>
          <w:tab w:val="left" w:pos="9356"/>
        </w:tabs>
        <w:rPr>
          <w:b/>
          <w:i/>
          <w:iCs/>
          <w:sz w:val="28"/>
          <w:szCs w:val="28"/>
          <w:lang w:val="kk-KZ"/>
        </w:rPr>
      </w:pPr>
      <w:r w:rsidRPr="00EB2505">
        <w:rPr>
          <w:b/>
          <w:i/>
          <w:sz w:val="28"/>
          <w:szCs w:val="28"/>
          <w:lang w:val="kk-KZ"/>
        </w:rPr>
        <w:t xml:space="preserve">Тоқтату симптомы </w:t>
      </w:r>
      <w:r w:rsidRPr="00EB2505">
        <w:rPr>
          <w:b/>
          <w:i/>
          <w:iCs/>
          <w:sz w:val="28"/>
          <w:szCs w:val="28"/>
          <w:lang w:val="kk-KZ"/>
        </w:rPr>
        <w:t>қаупінің болуына көрсетілім</w:t>
      </w:r>
    </w:p>
    <w:p w14:paraId="223A6C90" w14:textId="31D2C04A" w:rsidR="00511746" w:rsidRPr="00EB2505" w:rsidRDefault="006979B3" w:rsidP="00511746">
      <w:pPr>
        <w:jc w:val="both"/>
        <w:rPr>
          <w:iCs/>
          <w:sz w:val="28"/>
          <w:szCs w:val="28"/>
          <w:lang w:val="kk-KZ"/>
        </w:rPr>
      </w:pPr>
      <w:r w:rsidRPr="00EB2505">
        <w:rPr>
          <w:iCs/>
          <w:sz w:val="28"/>
          <w:szCs w:val="28"/>
          <w:lang w:val="kk-KZ"/>
        </w:rPr>
        <w:t>Препарат қабылдауды күрт тоқтатудан аулақ болу керек. Эсциталопрам</w:t>
      </w:r>
      <w:r w:rsidRPr="00EB2505">
        <w:rPr>
          <w:sz w:val="28"/>
          <w:szCs w:val="28"/>
          <w:lang w:val="kk-KZ"/>
        </w:rPr>
        <w:t>мен емдеуді тоқтатқан кезде, «тоқтату»  синдромының даму қаупін азайту үшін, доза 1-2 апта ішінде біртіндеп төмендетілуі тиіс</w:t>
      </w:r>
      <w:r w:rsidRPr="00EB2505">
        <w:rPr>
          <w:iCs/>
          <w:sz w:val="28"/>
          <w:szCs w:val="28"/>
          <w:lang w:val="kk-KZ"/>
        </w:rPr>
        <w:t>. Егер дозаны азайтқаннан кейін немесе емдеуді тоқтатқаннан кейін жағымсыз симптомдар пайда болса, препаратты бұрын тағайындалған дозада қабылдауды қайта бастау қарастырылуы мүмкін. Одан әрі қарай дәрігер дозаны төмендетуді жалғастырады, бірақ біртіндеп қана</w:t>
      </w:r>
      <w:r w:rsidR="00511746" w:rsidRPr="00EB2505">
        <w:rPr>
          <w:iCs/>
          <w:sz w:val="28"/>
          <w:szCs w:val="28"/>
          <w:lang w:val="kk-KZ"/>
        </w:rPr>
        <w:t>.</w:t>
      </w:r>
    </w:p>
    <w:p w14:paraId="192CD02C" w14:textId="14B8C24A" w:rsidR="006979B3" w:rsidRPr="00EB2505" w:rsidRDefault="006979B3" w:rsidP="006979B3">
      <w:pPr>
        <w:contextualSpacing/>
        <w:jc w:val="both"/>
        <w:rPr>
          <w:b/>
          <w:i/>
          <w:sz w:val="28"/>
          <w:szCs w:val="28"/>
          <w:lang w:val="be-BY"/>
        </w:rPr>
      </w:pPr>
      <w:r w:rsidRPr="00EB2505">
        <w:rPr>
          <w:b/>
          <w:bCs/>
          <w:i/>
          <w:iCs/>
          <w:sz w:val="28"/>
          <w:szCs w:val="28"/>
          <w:lang w:val="kk-KZ"/>
        </w:rPr>
        <w:t>Дәрілік</w:t>
      </w:r>
      <w:r w:rsidRPr="00EB2505">
        <w:rPr>
          <w:b/>
          <w:i/>
          <w:sz w:val="28"/>
          <w:szCs w:val="28"/>
          <w:lang w:val="kk-KZ"/>
        </w:rPr>
        <w:t xml:space="preserve"> препаратты</w:t>
      </w:r>
      <w:r w:rsidRPr="00EB2505">
        <w:rPr>
          <w:b/>
          <w:bCs/>
          <w:i/>
          <w:iCs/>
          <w:sz w:val="28"/>
          <w:szCs w:val="28"/>
          <w:lang w:val="kk-KZ"/>
        </w:rPr>
        <w:t xml:space="preserve"> қолдану тә</w:t>
      </w:r>
      <w:r w:rsidR="00957C04" w:rsidRPr="00EB2505">
        <w:rPr>
          <w:b/>
          <w:bCs/>
          <w:i/>
          <w:iCs/>
          <w:sz w:val="28"/>
          <w:szCs w:val="28"/>
          <w:lang w:val="kk-KZ"/>
        </w:rPr>
        <w:t>сілін түсіндіру үшін медицина</w:t>
      </w:r>
      <w:r w:rsidRPr="00EB2505">
        <w:rPr>
          <w:b/>
          <w:bCs/>
          <w:i/>
          <w:iCs/>
          <w:sz w:val="28"/>
          <w:szCs w:val="28"/>
          <w:lang w:val="kk-KZ"/>
        </w:rPr>
        <w:t xml:space="preserve"> қызметкер</w:t>
      </w:r>
      <w:r w:rsidR="00957C04" w:rsidRPr="00EB2505">
        <w:rPr>
          <w:b/>
          <w:bCs/>
          <w:i/>
          <w:iCs/>
          <w:sz w:val="28"/>
          <w:szCs w:val="28"/>
          <w:lang w:val="kk-KZ"/>
        </w:rPr>
        <w:t>інің</w:t>
      </w:r>
      <w:r w:rsidRPr="00EB2505">
        <w:rPr>
          <w:b/>
          <w:bCs/>
          <w:i/>
          <w:iCs/>
          <w:sz w:val="28"/>
          <w:szCs w:val="28"/>
          <w:lang w:val="kk-KZ"/>
        </w:rPr>
        <w:t xml:space="preserve"> кеңесіне жүгіну жөніндегі ұсыныстар</w:t>
      </w:r>
      <w:r w:rsidRPr="00EB2505">
        <w:rPr>
          <w:b/>
          <w:i/>
          <w:sz w:val="28"/>
          <w:szCs w:val="28"/>
          <w:lang w:val="be-BY"/>
        </w:rPr>
        <w:t xml:space="preserve"> </w:t>
      </w:r>
    </w:p>
    <w:p w14:paraId="220386A9" w14:textId="2795CE45" w:rsidR="00C20CB2" w:rsidRPr="00EB2505" w:rsidRDefault="006979B3" w:rsidP="00B11842">
      <w:pPr>
        <w:shd w:val="clear" w:color="auto" w:fill="FFFFFF"/>
        <w:outlineLvl w:val="1"/>
        <w:rPr>
          <w:b/>
          <w:bCs/>
          <w:sz w:val="28"/>
          <w:szCs w:val="28"/>
          <w:lang w:val="kk-KZ"/>
        </w:rPr>
      </w:pPr>
      <w:r w:rsidRPr="00EB2505">
        <w:rPr>
          <w:sz w:val="28"/>
          <w:szCs w:val="28"/>
          <w:lang w:val="be-BY"/>
        </w:rPr>
        <w:t>Препаратты дәрігердің бақылауымен қолдану керек</w:t>
      </w:r>
      <w:r w:rsidRPr="00EB2505">
        <w:rPr>
          <w:sz w:val="28"/>
          <w:szCs w:val="28"/>
          <w:lang w:val="kk-KZ"/>
        </w:rPr>
        <w:t>.</w:t>
      </w:r>
    </w:p>
    <w:p w14:paraId="3E2966DB" w14:textId="6DEF39B3" w:rsidR="006979B3" w:rsidRPr="00EB2505" w:rsidRDefault="006979B3" w:rsidP="006979B3">
      <w:pPr>
        <w:jc w:val="both"/>
        <w:rPr>
          <w:b/>
          <w:sz w:val="28"/>
          <w:szCs w:val="28"/>
          <w:lang w:val="be-BY"/>
        </w:rPr>
      </w:pPr>
      <w:bookmarkStart w:id="2" w:name="2175220282"/>
      <w:r w:rsidRPr="00EB2505">
        <w:rPr>
          <w:b/>
          <w:bCs/>
          <w:iCs/>
          <w:sz w:val="28"/>
          <w:szCs w:val="28"/>
          <w:lang w:val="kk-KZ"/>
        </w:rPr>
        <w:t>ДП стандартты қолдану кезінде көрініс беретін жағымсыз реакциялар сипаттамасы және осы жағдайда қабылдау  керек шаралар</w:t>
      </w:r>
      <w:r w:rsidRPr="00EB2505">
        <w:rPr>
          <w:b/>
          <w:sz w:val="28"/>
          <w:szCs w:val="28"/>
          <w:lang w:val="be-BY"/>
        </w:rPr>
        <w:t xml:space="preserve"> </w:t>
      </w:r>
    </w:p>
    <w:bookmarkEnd w:id="2"/>
    <w:p w14:paraId="1E95FB99" w14:textId="7C403BF2" w:rsidR="006979B3" w:rsidRPr="00EB2505" w:rsidRDefault="006979B3" w:rsidP="006979B3">
      <w:pPr>
        <w:jc w:val="both"/>
        <w:rPr>
          <w:sz w:val="28"/>
          <w:szCs w:val="28"/>
          <w:lang w:val="be-BY"/>
        </w:rPr>
      </w:pPr>
      <w:r w:rsidRPr="00EB2505">
        <w:rPr>
          <w:sz w:val="28"/>
          <w:szCs w:val="28"/>
          <w:lang w:val="be-BY"/>
        </w:rPr>
        <w:t>Жағымсыз әсерлер көбінесе емдеудің бірінші немесе екінші аптасында пайда болады, содан кейін әдетте қарқынды</w:t>
      </w:r>
      <w:r w:rsidRPr="00EB2505">
        <w:rPr>
          <w:sz w:val="28"/>
          <w:szCs w:val="28"/>
          <w:lang w:val="kk-KZ"/>
        </w:rPr>
        <w:t>лығы аз</w:t>
      </w:r>
      <w:r w:rsidRPr="00EB2505">
        <w:rPr>
          <w:sz w:val="28"/>
          <w:szCs w:val="28"/>
          <w:lang w:val="be-BY"/>
        </w:rPr>
        <w:t xml:space="preserve"> болады және емдеуді жалғастырған кезде сирек кездеседі.</w:t>
      </w:r>
    </w:p>
    <w:p w14:paraId="468CC360" w14:textId="77777777" w:rsidR="006979B3" w:rsidRPr="00EB2505" w:rsidRDefault="006979B3" w:rsidP="006979B3">
      <w:pPr>
        <w:jc w:val="both"/>
        <w:rPr>
          <w:sz w:val="28"/>
          <w:szCs w:val="28"/>
          <w:lang w:val="be-BY"/>
        </w:rPr>
      </w:pPr>
      <w:r w:rsidRPr="00EB2505">
        <w:rPr>
          <w:sz w:val="28"/>
          <w:szCs w:val="28"/>
          <w:lang w:val="be-BY"/>
        </w:rPr>
        <w:t>Жағымсыз реакциялардың жиілігін анықтау: өте жиі (≥1/10); жиі (≥1/00-ден &lt;1/10-ға дейін); жиі емес (≥1/1000-нан &lt; 1/100-ге дейін); сирек (≥1/10 000-нан &lt;1/1000-ға дейін); өте сирек (&lt;1/10 000); белгісіз (қолда бар деректер бойынша бағалау мүмкін емес).</w:t>
      </w:r>
    </w:p>
    <w:p w14:paraId="77185EFD" w14:textId="77777777" w:rsidR="00CA760C" w:rsidRPr="00EB2505" w:rsidRDefault="00CA760C" w:rsidP="00CA760C">
      <w:pPr>
        <w:jc w:val="both"/>
        <w:rPr>
          <w:i/>
          <w:sz w:val="28"/>
          <w:szCs w:val="28"/>
          <w:lang w:val="be-BY"/>
        </w:rPr>
      </w:pPr>
      <w:r w:rsidRPr="00EB2505">
        <w:rPr>
          <w:i/>
          <w:sz w:val="28"/>
          <w:szCs w:val="28"/>
          <w:lang w:val="be-BY"/>
        </w:rPr>
        <w:t xml:space="preserve">Өте жиі </w:t>
      </w:r>
    </w:p>
    <w:p w14:paraId="7D0116C7" w14:textId="77777777" w:rsidR="00CA760C" w:rsidRPr="00EB2505" w:rsidRDefault="00CA760C" w:rsidP="00CA760C">
      <w:pPr>
        <w:jc w:val="both"/>
        <w:rPr>
          <w:sz w:val="28"/>
          <w:szCs w:val="28"/>
          <w:lang w:val="be-BY"/>
        </w:rPr>
      </w:pPr>
      <w:r w:rsidRPr="00EB2505">
        <w:rPr>
          <w:sz w:val="28"/>
          <w:szCs w:val="28"/>
          <w:lang w:val="be-BY"/>
        </w:rPr>
        <w:t>- бас ауруы</w:t>
      </w:r>
    </w:p>
    <w:p w14:paraId="2DD3CEB3" w14:textId="77777777" w:rsidR="00CA760C" w:rsidRPr="00EB2505" w:rsidRDefault="00CA760C" w:rsidP="00CA760C">
      <w:pPr>
        <w:jc w:val="both"/>
        <w:rPr>
          <w:sz w:val="28"/>
          <w:szCs w:val="28"/>
          <w:lang w:val="be-BY"/>
        </w:rPr>
      </w:pPr>
      <w:r w:rsidRPr="00EB2505">
        <w:rPr>
          <w:sz w:val="28"/>
          <w:szCs w:val="28"/>
          <w:lang w:val="be-BY"/>
        </w:rPr>
        <w:t>- жүрек айнуы</w:t>
      </w:r>
    </w:p>
    <w:p w14:paraId="31AD6CFD" w14:textId="77777777" w:rsidR="00CA760C" w:rsidRPr="00EB2505" w:rsidRDefault="00CA760C" w:rsidP="00CA760C">
      <w:pPr>
        <w:jc w:val="both"/>
        <w:rPr>
          <w:i/>
          <w:sz w:val="28"/>
          <w:szCs w:val="28"/>
          <w:lang w:val="be-BY"/>
        </w:rPr>
      </w:pPr>
      <w:r w:rsidRPr="00EB2505">
        <w:rPr>
          <w:i/>
          <w:sz w:val="28"/>
          <w:szCs w:val="28"/>
          <w:lang w:val="be-BY"/>
        </w:rPr>
        <w:t xml:space="preserve">Жиі </w:t>
      </w:r>
    </w:p>
    <w:p w14:paraId="653AF615" w14:textId="77777777" w:rsidR="00CA760C" w:rsidRPr="00EB2505" w:rsidRDefault="00CA760C" w:rsidP="00CA760C">
      <w:pPr>
        <w:jc w:val="both"/>
        <w:rPr>
          <w:sz w:val="28"/>
          <w:szCs w:val="28"/>
          <w:lang w:val="be-BY"/>
        </w:rPr>
      </w:pPr>
      <w:r w:rsidRPr="00EB2505">
        <w:rPr>
          <w:sz w:val="28"/>
          <w:szCs w:val="28"/>
          <w:lang w:val="be-BY"/>
        </w:rPr>
        <w:t>- тәбеттің төмендеуі немесе жоғарылауы, дене салмағының артуы</w:t>
      </w:r>
    </w:p>
    <w:p w14:paraId="21FF6B1B" w14:textId="1C8FDE33" w:rsidR="00CA760C" w:rsidRPr="00EB2505" w:rsidRDefault="00CA760C" w:rsidP="00CA760C">
      <w:pPr>
        <w:jc w:val="both"/>
        <w:rPr>
          <w:sz w:val="28"/>
          <w:szCs w:val="28"/>
          <w:lang w:val="be-BY"/>
        </w:rPr>
      </w:pPr>
      <w:r w:rsidRPr="00EB2505">
        <w:rPr>
          <w:sz w:val="28"/>
          <w:szCs w:val="28"/>
          <w:lang w:val="be-BY"/>
        </w:rPr>
        <w:t xml:space="preserve">- </w:t>
      </w:r>
      <w:r w:rsidRPr="00EB2505">
        <w:rPr>
          <w:sz w:val="28"/>
          <w:szCs w:val="28"/>
          <w:lang w:val="kk-KZ"/>
        </w:rPr>
        <w:t>үрейлену</w:t>
      </w:r>
      <w:r w:rsidRPr="00EB2505">
        <w:rPr>
          <w:sz w:val="28"/>
          <w:szCs w:val="28"/>
          <w:lang w:val="be-BY"/>
        </w:rPr>
        <w:t xml:space="preserve">, мазасыздық, </w:t>
      </w:r>
      <w:r w:rsidRPr="00EB2505">
        <w:rPr>
          <w:sz w:val="28"/>
          <w:szCs w:val="28"/>
          <w:lang w:val="kk-KZ"/>
        </w:rPr>
        <w:t>шым-шытырық түс көрулер</w:t>
      </w:r>
      <w:r w:rsidRPr="00EB2505">
        <w:rPr>
          <w:sz w:val="28"/>
          <w:szCs w:val="28"/>
          <w:lang w:val="be-BY"/>
        </w:rPr>
        <w:t xml:space="preserve">, либидоның төмендеуі, әйелдерде: аноргазмия </w:t>
      </w:r>
      <w:r w:rsidRPr="00EB2505">
        <w:rPr>
          <w:sz w:val="28"/>
          <w:szCs w:val="28"/>
          <w:lang w:val="be-BY"/>
        </w:rPr>
        <w:tab/>
      </w:r>
    </w:p>
    <w:p w14:paraId="5EBCBEBA" w14:textId="5C506D78" w:rsidR="00CA760C" w:rsidRPr="00EB2505" w:rsidRDefault="00CA760C" w:rsidP="00CA760C">
      <w:pPr>
        <w:jc w:val="both"/>
        <w:rPr>
          <w:sz w:val="28"/>
          <w:szCs w:val="28"/>
          <w:lang w:val="be-BY"/>
        </w:rPr>
      </w:pPr>
      <w:r w:rsidRPr="00EB2505">
        <w:rPr>
          <w:sz w:val="28"/>
          <w:szCs w:val="28"/>
          <w:lang w:val="be-BY"/>
        </w:rPr>
        <w:t>- ұйқысыздық</w:t>
      </w:r>
      <w:r w:rsidR="004C5DFD" w:rsidRPr="00EB2505">
        <w:rPr>
          <w:sz w:val="28"/>
          <w:szCs w:val="28"/>
          <w:lang w:val="be-BY"/>
        </w:rPr>
        <w:t>,</w:t>
      </w:r>
      <w:r w:rsidRPr="00EB2505">
        <w:rPr>
          <w:sz w:val="28"/>
          <w:szCs w:val="28"/>
          <w:lang w:val="be-BY"/>
        </w:rPr>
        <w:t xml:space="preserve"> ұйқышылдық, бас айналу, парестезия, тремор</w:t>
      </w:r>
    </w:p>
    <w:p w14:paraId="09EDD032" w14:textId="3BD5241D" w:rsidR="00CA760C" w:rsidRPr="00EB2505" w:rsidRDefault="00CA760C" w:rsidP="00CA760C">
      <w:pPr>
        <w:jc w:val="both"/>
        <w:rPr>
          <w:sz w:val="28"/>
          <w:szCs w:val="28"/>
          <w:lang w:val="be-BY"/>
        </w:rPr>
      </w:pPr>
      <w:r w:rsidRPr="00EB2505">
        <w:rPr>
          <w:sz w:val="28"/>
          <w:szCs w:val="28"/>
          <w:lang w:val="be-BY"/>
        </w:rPr>
        <w:lastRenderedPageBreak/>
        <w:t>- синусит, ес</w:t>
      </w:r>
      <w:r w:rsidRPr="00EB2505">
        <w:rPr>
          <w:sz w:val="28"/>
          <w:szCs w:val="28"/>
          <w:lang w:val="kk-KZ"/>
        </w:rPr>
        <w:t>іне</w:t>
      </w:r>
      <w:r w:rsidRPr="00EB2505">
        <w:rPr>
          <w:sz w:val="28"/>
          <w:szCs w:val="28"/>
          <w:lang w:val="be-BY"/>
        </w:rPr>
        <w:t>у</w:t>
      </w:r>
    </w:p>
    <w:p w14:paraId="0358D3DA" w14:textId="77777777" w:rsidR="00CA760C" w:rsidRPr="00EB2505" w:rsidRDefault="00CA760C" w:rsidP="00CA760C">
      <w:pPr>
        <w:jc w:val="both"/>
        <w:rPr>
          <w:sz w:val="28"/>
          <w:szCs w:val="28"/>
          <w:lang w:val="be-BY"/>
        </w:rPr>
      </w:pPr>
      <w:r w:rsidRPr="00EB2505">
        <w:rPr>
          <w:sz w:val="28"/>
          <w:szCs w:val="28"/>
          <w:lang w:val="be-BY"/>
        </w:rPr>
        <w:t>- диарея, іш қату, құсу, ауыздың құрғауы</w:t>
      </w:r>
    </w:p>
    <w:p w14:paraId="01C402D4" w14:textId="77777777" w:rsidR="00CA760C" w:rsidRPr="00EB2505" w:rsidRDefault="00CA760C" w:rsidP="00CA760C">
      <w:pPr>
        <w:jc w:val="both"/>
        <w:rPr>
          <w:sz w:val="28"/>
          <w:szCs w:val="28"/>
          <w:lang w:val="be-BY"/>
        </w:rPr>
      </w:pPr>
      <w:r w:rsidRPr="00EB2505">
        <w:rPr>
          <w:sz w:val="28"/>
          <w:szCs w:val="28"/>
          <w:lang w:val="be-BY"/>
        </w:rPr>
        <w:t>- терлеудің күшеюі</w:t>
      </w:r>
    </w:p>
    <w:p w14:paraId="3578D1EB" w14:textId="4D120213" w:rsidR="00294E87" w:rsidRPr="00EB2505" w:rsidRDefault="00CA760C" w:rsidP="00294E87">
      <w:pPr>
        <w:jc w:val="both"/>
        <w:rPr>
          <w:sz w:val="28"/>
          <w:szCs w:val="28"/>
          <w:lang w:val="be-BY"/>
        </w:rPr>
      </w:pPr>
      <w:r w:rsidRPr="00EB2505">
        <w:rPr>
          <w:sz w:val="28"/>
          <w:szCs w:val="28"/>
          <w:lang w:val="be-BY"/>
        </w:rPr>
        <w:t>- артралгия, миалгия</w:t>
      </w:r>
    </w:p>
    <w:p w14:paraId="771A0686" w14:textId="7FDE1825" w:rsidR="00E12836" w:rsidRPr="00EB2505" w:rsidRDefault="00E12836" w:rsidP="00294E87">
      <w:pPr>
        <w:jc w:val="both"/>
        <w:rPr>
          <w:sz w:val="28"/>
          <w:szCs w:val="28"/>
          <w:lang w:val="be-BY"/>
        </w:rPr>
      </w:pPr>
      <w:r w:rsidRPr="00EB2505">
        <w:rPr>
          <w:sz w:val="28"/>
          <w:szCs w:val="28"/>
          <w:lang w:val="be-BY"/>
        </w:rPr>
        <w:t xml:space="preserve">- </w:t>
      </w:r>
      <w:r w:rsidR="00CA760C" w:rsidRPr="00EB2505">
        <w:rPr>
          <w:sz w:val="28"/>
          <w:szCs w:val="28"/>
          <w:lang w:val="be-BY"/>
        </w:rPr>
        <w:t>эякуляция бұзылуы</w:t>
      </w:r>
      <w:r w:rsidR="002A07DB" w:rsidRPr="00EB2505">
        <w:rPr>
          <w:sz w:val="28"/>
          <w:szCs w:val="28"/>
          <w:lang w:val="be-BY"/>
        </w:rPr>
        <w:t>, белсіздік</w:t>
      </w:r>
      <w:r w:rsidRPr="00EB2505">
        <w:rPr>
          <w:sz w:val="28"/>
          <w:szCs w:val="28"/>
          <w:lang w:val="be-BY"/>
        </w:rPr>
        <w:t xml:space="preserve"> (</w:t>
      </w:r>
      <w:r w:rsidR="00CA760C" w:rsidRPr="00EB2505">
        <w:rPr>
          <w:sz w:val="28"/>
          <w:szCs w:val="28"/>
          <w:lang w:val="kk-KZ"/>
        </w:rPr>
        <w:t>ерлерде</w:t>
      </w:r>
      <w:r w:rsidRPr="00EB2505">
        <w:rPr>
          <w:sz w:val="28"/>
          <w:szCs w:val="28"/>
          <w:lang w:val="be-BY"/>
        </w:rPr>
        <w:t>)</w:t>
      </w:r>
    </w:p>
    <w:p w14:paraId="3C7940EF" w14:textId="0B03442E" w:rsidR="00E12836" w:rsidRPr="00EB2505" w:rsidRDefault="00E12836" w:rsidP="00294E87">
      <w:pPr>
        <w:jc w:val="both"/>
        <w:rPr>
          <w:sz w:val="28"/>
          <w:szCs w:val="28"/>
          <w:lang w:val="be-BY"/>
        </w:rPr>
      </w:pPr>
      <w:r w:rsidRPr="00EB2505">
        <w:rPr>
          <w:sz w:val="28"/>
          <w:szCs w:val="28"/>
          <w:lang w:val="be-BY"/>
        </w:rPr>
        <w:t xml:space="preserve">- </w:t>
      </w:r>
      <w:r w:rsidR="00CA760C" w:rsidRPr="00EB2505">
        <w:rPr>
          <w:sz w:val="28"/>
          <w:szCs w:val="28"/>
          <w:lang w:val="kk-KZ"/>
        </w:rPr>
        <w:t>әлсіздік</w:t>
      </w:r>
      <w:r w:rsidRPr="00EB2505">
        <w:rPr>
          <w:sz w:val="28"/>
          <w:szCs w:val="28"/>
          <w:lang w:val="be-BY"/>
        </w:rPr>
        <w:t>, гипертермия</w:t>
      </w:r>
    </w:p>
    <w:p w14:paraId="12BCED37" w14:textId="2298355B" w:rsidR="00C865F3" w:rsidRPr="00EB2505" w:rsidRDefault="00CA760C" w:rsidP="00C865F3">
      <w:pPr>
        <w:jc w:val="both"/>
        <w:rPr>
          <w:i/>
          <w:sz w:val="28"/>
          <w:szCs w:val="28"/>
          <w:lang w:val="be-BY"/>
        </w:rPr>
      </w:pPr>
      <w:r w:rsidRPr="00EB2505">
        <w:rPr>
          <w:i/>
          <w:sz w:val="28"/>
          <w:szCs w:val="28"/>
          <w:lang w:val="kk-KZ"/>
        </w:rPr>
        <w:t>Жиі емес</w:t>
      </w:r>
    </w:p>
    <w:p w14:paraId="74E50908" w14:textId="44A63E3D" w:rsidR="00C865F3" w:rsidRPr="00EB2505" w:rsidRDefault="00E12836" w:rsidP="00C865F3">
      <w:pPr>
        <w:jc w:val="both"/>
        <w:rPr>
          <w:sz w:val="28"/>
          <w:szCs w:val="28"/>
          <w:lang w:val="kk-KZ"/>
        </w:rPr>
      </w:pPr>
      <w:r w:rsidRPr="00EB2505">
        <w:rPr>
          <w:sz w:val="28"/>
          <w:szCs w:val="28"/>
          <w:lang w:val="be-BY"/>
        </w:rPr>
        <w:t xml:space="preserve">- </w:t>
      </w:r>
      <w:r w:rsidR="00CA760C" w:rsidRPr="00EB2505">
        <w:rPr>
          <w:sz w:val="28"/>
          <w:szCs w:val="28"/>
          <w:lang w:val="be-BY"/>
        </w:rPr>
        <w:t>дене салмағының</w:t>
      </w:r>
      <w:r w:rsidR="00CA760C" w:rsidRPr="00EB2505">
        <w:rPr>
          <w:sz w:val="28"/>
          <w:szCs w:val="28"/>
          <w:lang w:val="kk-KZ"/>
        </w:rPr>
        <w:t xml:space="preserve"> азаюы</w:t>
      </w:r>
    </w:p>
    <w:p w14:paraId="11985EA3" w14:textId="2D074159" w:rsidR="00E12836" w:rsidRPr="00EB2505" w:rsidRDefault="00E12836" w:rsidP="00C865F3">
      <w:pPr>
        <w:jc w:val="both"/>
        <w:rPr>
          <w:sz w:val="28"/>
          <w:szCs w:val="28"/>
          <w:lang w:val="kk-KZ"/>
        </w:rPr>
      </w:pPr>
      <w:r w:rsidRPr="00EB2505">
        <w:rPr>
          <w:sz w:val="28"/>
          <w:szCs w:val="28"/>
          <w:lang w:val="kk-KZ"/>
        </w:rPr>
        <w:t xml:space="preserve">- бруксизм, </w:t>
      </w:r>
      <w:r w:rsidR="00433FD3" w:rsidRPr="00EB2505">
        <w:rPr>
          <w:sz w:val="28"/>
          <w:szCs w:val="28"/>
          <w:lang w:val="kk-KZ"/>
        </w:rPr>
        <w:t>қозу</w:t>
      </w:r>
      <w:r w:rsidRPr="00EB2505">
        <w:rPr>
          <w:sz w:val="28"/>
          <w:szCs w:val="28"/>
          <w:lang w:val="kk-KZ"/>
        </w:rPr>
        <w:t xml:space="preserve">, </w:t>
      </w:r>
      <w:r w:rsidR="00433FD3" w:rsidRPr="00EB2505">
        <w:rPr>
          <w:sz w:val="28"/>
          <w:szCs w:val="28"/>
          <w:lang w:val="kk-KZ"/>
        </w:rPr>
        <w:t>ашушаңдық</w:t>
      </w:r>
      <w:r w:rsidRPr="00EB2505">
        <w:rPr>
          <w:sz w:val="28"/>
          <w:szCs w:val="28"/>
          <w:lang w:val="kk-KZ"/>
        </w:rPr>
        <w:t xml:space="preserve">, </w:t>
      </w:r>
      <w:r w:rsidR="00433FD3" w:rsidRPr="00EB2505">
        <w:rPr>
          <w:sz w:val="28"/>
          <w:szCs w:val="28"/>
          <w:lang w:val="kk-KZ"/>
        </w:rPr>
        <w:t>үрейлі шабуылдар, сананың шатасуы</w:t>
      </w:r>
      <w:r w:rsidRPr="00EB2505">
        <w:rPr>
          <w:sz w:val="28"/>
          <w:szCs w:val="28"/>
          <w:lang w:val="kk-KZ"/>
        </w:rPr>
        <w:tab/>
      </w:r>
    </w:p>
    <w:p w14:paraId="1D7347E4" w14:textId="46BA5BD2" w:rsidR="00E12836" w:rsidRPr="00EB2505" w:rsidRDefault="00E12836" w:rsidP="00C865F3">
      <w:pPr>
        <w:jc w:val="both"/>
        <w:rPr>
          <w:sz w:val="28"/>
          <w:szCs w:val="28"/>
          <w:lang w:val="kk-KZ"/>
        </w:rPr>
      </w:pPr>
      <w:r w:rsidRPr="00EB2505">
        <w:rPr>
          <w:sz w:val="28"/>
          <w:szCs w:val="28"/>
          <w:lang w:val="kk-KZ"/>
        </w:rPr>
        <w:t xml:space="preserve">- </w:t>
      </w:r>
      <w:r w:rsidR="00433FD3" w:rsidRPr="00EB2505">
        <w:rPr>
          <w:sz w:val="28"/>
          <w:szCs w:val="28"/>
          <w:lang w:val="kk-KZ"/>
        </w:rPr>
        <w:t xml:space="preserve">дәм сезу бұзылуы, ұйқының бұзылуы, естен тану </w:t>
      </w:r>
    </w:p>
    <w:p w14:paraId="6A99C3E7" w14:textId="224B3E94" w:rsidR="00E12836" w:rsidRPr="00EB2505" w:rsidRDefault="00E12836" w:rsidP="00C865F3">
      <w:pPr>
        <w:jc w:val="both"/>
        <w:rPr>
          <w:sz w:val="28"/>
          <w:szCs w:val="28"/>
          <w:lang w:val="kk-KZ"/>
        </w:rPr>
      </w:pPr>
      <w:r w:rsidRPr="00EB2505">
        <w:rPr>
          <w:sz w:val="28"/>
          <w:szCs w:val="28"/>
          <w:lang w:val="kk-KZ"/>
        </w:rPr>
        <w:t xml:space="preserve">- </w:t>
      </w:r>
      <w:r w:rsidR="00433FD3" w:rsidRPr="00EB2505">
        <w:rPr>
          <w:sz w:val="28"/>
          <w:szCs w:val="28"/>
          <w:lang w:val="kk-KZ"/>
        </w:rPr>
        <w:t>қарашықтың кеңеюі</w:t>
      </w:r>
      <w:r w:rsidRPr="00EB2505">
        <w:rPr>
          <w:sz w:val="28"/>
          <w:szCs w:val="28"/>
          <w:lang w:val="kk-KZ"/>
        </w:rPr>
        <w:t xml:space="preserve">, </w:t>
      </w:r>
      <w:r w:rsidR="00433FD3" w:rsidRPr="00EB2505">
        <w:rPr>
          <w:sz w:val="28"/>
          <w:szCs w:val="28"/>
          <w:lang w:val="kk-KZ"/>
        </w:rPr>
        <w:t>көрудің бұлыңғырлануы</w:t>
      </w:r>
    </w:p>
    <w:p w14:paraId="27FD5919" w14:textId="66C84E0B" w:rsidR="00E12836" w:rsidRPr="00EB2505" w:rsidRDefault="00E12836" w:rsidP="00C865F3">
      <w:pPr>
        <w:jc w:val="both"/>
        <w:rPr>
          <w:sz w:val="28"/>
          <w:szCs w:val="28"/>
          <w:lang w:val="kk-KZ"/>
        </w:rPr>
      </w:pPr>
      <w:r w:rsidRPr="00EB2505">
        <w:rPr>
          <w:sz w:val="28"/>
          <w:szCs w:val="28"/>
          <w:lang w:val="kk-KZ"/>
        </w:rPr>
        <w:t xml:space="preserve">- </w:t>
      </w:r>
      <w:r w:rsidR="00433FD3" w:rsidRPr="00EB2505">
        <w:rPr>
          <w:sz w:val="28"/>
          <w:szCs w:val="28"/>
          <w:lang w:val="kk-KZ"/>
        </w:rPr>
        <w:t>құлақтағы шуыл</w:t>
      </w:r>
    </w:p>
    <w:p w14:paraId="3D4FE84D" w14:textId="77777777" w:rsidR="00E12836" w:rsidRPr="00EB2505" w:rsidRDefault="00E12836" w:rsidP="00C865F3">
      <w:pPr>
        <w:jc w:val="both"/>
        <w:rPr>
          <w:sz w:val="28"/>
          <w:szCs w:val="28"/>
          <w:lang w:val="kk-KZ"/>
        </w:rPr>
      </w:pPr>
      <w:r w:rsidRPr="00EB2505">
        <w:rPr>
          <w:sz w:val="28"/>
          <w:szCs w:val="28"/>
          <w:lang w:val="kk-KZ"/>
        </w:rPr>
        <w:t>- тахикардия</w:t>
      </w:r>
    </w:p>
    <w:p w14:paraId="3D8FB21B" w14:textId="61989133" w:rsidR="00E12836" w:rsidRPr="00EB2505" w:rsidRDefault="00E12836" w:rsidP="00C865F3">
      <w:pPr>
        <w:jc w:val="both"/>
        <w:rPr>
          <w:sz w:val="28"/>
          <w:szCs w:val="28"/>
          <w:lang w:val="kk-KZ"/>
        </w:rPr>
      </w:pPr>
      <w:r w:rsidRPr="00EB2505">
        <w:rPr>
          <w:sz w:val="28"/>
          <w:szCs w:val="28"/>
          <w:lang w:val="kk-KZ"/>
        </w:rPr>
        <w:t xml:space="preserve">- </w:t>
      </w:r>
      <w:r w:rsidR="00433FD3" w:rsidRPr="00EB2505">
        <w:rPr>
          <w:sz w:val="28"/>
          <w:szCs w:val="28"/>
          <w:lang w:val="kk-KZ"/>
        </w:rPr>
        <w:t xml:space="preserve">мұрыннан қан кету </w:t>
      </w:r>
    </w:p>
    <w:p w14:paraId="4CB0915F" w14:textId="0AE2A967" w:rsidR="00E12836" w:rsidRPr="00EB2505" w:rsidRDefault="00E12836" w:rsidP="00C865F3">
      <w:pPr>
        <w:jc w:val="both"/>
        <w:rPr>
          <w:sz w:val="28"/>
          <w:szCs w:val="28"/>
          <w:lang w:val="kk-KZ"/>
        </w:rPr>
      </w:pPr>
      <w:r w:rsidRPr="00EB2505">
        <w:rPr>
          <w:sz w:val="28"/>
          <w:szCs w:val="28"/>
          <w:lang w:val="kk-KZ"/>
        </w:rPr>
        <w:t xml:space="preserve">- </w:t>
      </w:r>
      <w:r w:rsidR="00433FD3" w:rsidRPr="00EB2505">
        <w:rPr>
          <w:sz w:val="28"/>
          <w:szCs w:val="28"/>
          <w:lang w:val="kk-KZ"/>
        </w:rPr>
        <w:t xml:space="preserve">асқазан-ішек қан кетулері </w:t>
      </w:r>
      <w:r w:rsidRPr="00EB2505">
        <w:rPr>
          <w:sz w:val="28"/>
          <w:szCs w:val="28"/>
          <w:lang w:val="kk-KZ"/>
        </w:rPr>
        <w:t>(</w:t>
      </w:r>
      <w:r w:rsidR="00433FD3" w:rsidRPr="00EB2505">
        <w:rPr>
          <w:sz w:val="28"/>
          <w:szCs w:val="28"/>
          <w:lang w:val="kk-KZ"/>
        </w:rPr>
        <w:t>оның ішінде ректальді</w:t>
      </w:r>
      <w:r w:rsidRPr="00EB2505">
        <w:rPr>
          <w:sz w:val="28"/>
          <w:szCs w:val="28"/>
          <w:lang w:val="kk-KZ"/>
        </w:rPr>
        <w:t>)</w:t>
      </w:r>
    </w:p>
    <w:p w14:paraId="2CC5C201" w14:textId="1D9EF1CD" w:rsidR="00E12836" w:rsidRPr="00EB2505" w:rsidRDefault="00E12836" w:rsidP="00C865F3">
      <w:pPr>
        <w:jc w:val="both"/>
        <w:rPr>
          <w:sz w:val="28"/>
          <w:szCs w:val="28"/>
        </w:rPr>
      </w:pPr>
      <w:r w:rsidRPr="00EB2505">
        <w:rPr>
          <w:sz w:val="28"/>
          <w:szCs w:val="28"/>
        </w:rPr>
        <w:t xml:space="preserve">- </w:t>
      </w:r>
      <w:r w:rsidR="00433FD3" w:rsidRPr="00EB2505">
        <w:rPr>
          <w:sz w:val="28"/>
          <w:szCs w:val="28"/>
          <w:lang w:val="kk-KZ"/>
        </w:rPr>
        <w:t xml:space="preserve">есекжем, таздану, бөртпе, қышыну </w:t>
      </w:r>
    </w:p>
    <w:p w14:paraId="39B067B2" w14:textId="5876C712" w:rsidR="00E12836" w:rsidRPr="00EB2505" w:rsidRDefault="00E12836" w:rsidP="00C865F3">
      <w:pPr>
        <w:jc w:val="both"/>
        <w:rPr>
          <w:sz w:val="28"/>
          <w:szCs w:val="28"/>
        </w:rPr>
      </w:pPr>
      <w:r w:rsidRPr="00EB2505">
        <w:rPr>
          <w:sz w:val="28"/>
          <w:szCs w:val="28"/>
        </w:rPr>
        <w:t xml:space="preserve">- метроррагия, </w:t>
      </w:r>
      <w:proofErr w:type="spellStart"/>
      <w:r w:rsidRPr="00EB2505">
        <w:rPr>
          <w:sz w:val="28"/>
          <w:szCs w:val="28"/>
        </w:rPr>
        <w:t>меноррагия</w:t>
      </w:r>
      <w:proofErr w:type="spellEnd"/>
      <w:r w:rsidRPr="00EB2505">
        <w:rPr>
          <w:sz w:val="28"/>
          <w:szCs w:val="28"/>
        </w:rPr>
        <w:t xml:space="preserve"> (</w:t>
      </w:r>
      <w:r w:rsidR="00433FD3" w:rsidRPr="00EB2505">
        <w:rPr>
          <w:sz w:val="28"/>
          <w:szCs w:val="28"/>
          <w:lang w:val="kk-KZ"/>
        </w:rPr>
        <w:t>әйелдерде</w:t>
      </w:r>
      <w:r w:rsidRPr="00EB2505">
        <w:rPr>
          <w:sz w:val="28"/>
          <w:szCs w:val="28"/>
        </w:rPr>
        <w:t>)</w:t>
      </w:r>
    </w:p>
    <w:p w14:paraId="3F86EE82" w14:textId="61D28693" w:rsidR="00E12836" w:rsidRPr="00EB2505" w:rsidRDefault="00433FD3" w:rsidP="00C865F3">
      <w:pPr>
        <w:jc w:val="both"/>
        <w:rPr>
          <w:sz w:val="28"/>
          <w:szCs w:val="28"/>
        </w:rPr>
      </w:pPr>
      <w:r w:rsidRPr="00EB2505">
        <w:rPr>
          <w:sz w:val="28"/>
          <w:szCs w:val="28"/>
        </w:rPr>
        <w:t xml:space="preserve">- </w:t>
      </w:r>
      <w:proofErr w:type="spellStart"/>
      <w:r w:rsidRPr="00EB2505">
        <w:rPr>
          <w:sz w:val="28"/>
          <w:szCs w:val="28"/>
        </w:rPr>
        <w:t>ісіну</w:t>
      </w:r>
      <w:proofErr w:type="spellEnd"/>
    </w:p>
    <w:p w14:paraId="3678B8B6" w14:textId="18384CF7" w:rsidR="00C865F3" w:rsidRPr="00EB2505" w:rsidRDefault="00433FD3" w:rsidP="00C865F3">
      <w:pPr>
        <w:jc w:val="both"/>
        <w:rPr>
          <w:i/>
          <w:sz w:val="28"/>
          <w:szCs w:val="28"/>
        </w:rPr>
      </w:pPr>
      <w:r w:rsidRPr="00EB2505">
        <w:rPr>
          <w:i/>
          <w:sz w:val="28"/>
          <w:szCs w:val="28"/>
          <w:lang w:val="kk-KZ"/>
        </w:rPr>
        <w:t xml:space="preserve">Сирек </w:t>
      </w:r>
    </w:p>
    <w:p w14:paraId="5052DC88" w14:textId="72E7E79A" w:rsidR="00C865F3" w:rsidRPr="00EB2505" w:rsidRDefault="00C865F3" w:rsidP="00C865F3">
      <w:pPr>
        <w:jc w:val="both"/>
        <w:rPr>
          <w:sz w:val="28"/>
          <w:szCs w:val="28"/>
        </w:rPr>
      </w:pPr>
      <w:r w:rsidRPr="00EB2505">
        <w:rPr>
          <w:sz w:val="28"/>
          <w:szCs w:val="28"/>
        </w:rPr>
        <w:t xml:space="preserve">- </w:t>
      </w:r>
      <w:proofErr w:type="spellStart"/>
      <w:r w:rsidR="00433FD3" w:rsidRPr="00EB2505">
        <w:rPr>
          <w:sz w:val="28"/>
          <w:szCs w:val="28"/>
        </w:rPr>
        <w:t>анафилаксиялық</w:t>
      </w:r>
      <w:proofErr w:type="spellEnd"/>
      <w:r w:rsidR="00433FD3" w:rsidRPr="00EB2505">
        <w:rPr>
          <w:sz w:val="28"/>
          <w:szCs w:val="28"/>
        </w:rPr>
        <w:t xml:space="preserve">  </w:t>
      </w:r>
      <w:proofErr w:type="spellStart"/>
      <w:r w:rsidR="00433FD3" w:rsidRPr="00EB2505">
        <w:rPr>
          <w:sz w:val="28"/>
          <w:szCs w:val="28"/>
        </w:rPr>
        <w:t>реакциялар</w:t>
      </w:r>
      <w:proofErr w:type="spellEnd"/>
    </w:p>
    <w:p w14:paraId="15E33303" w14:textId="589E8DF9" w:rsidR="00C865F3" w:rsidRPr="00EB2505" w:rsidRDefault="00C865F3" w:rsidP="00E12836">
      <w:pPr>
        <w:jc w:val="both"/>
        <w:rPr>
          <w:sz w:val="28"/>
          <w:szCs w:val="28"/>
          <w:lang w:val="kk-KZ"/>
        </w:rPr>
      </w:pPr>
      <w:r w:rsidRPr="00EB2505">
        <w:rPr>
          <w:sz w:val="28"/>
          <w:szCs w:val="28"/>
        </w:rPr>
        <w:t xml:space="preserve">- </w:t>
      </w:r>
      <w:r w:rsidR="00E12836" w:rsidRPr="00EB2505">
        <w:rPr>
          <w:sz w:val="28"/>
          <w:szCs w:val="28"/>
        </w:rPr>
        <w:t xml:space="preserve">агрессия, </w:t>
      </w:r>
      <w:r w:rsidR="00433FD3" w:rsidRPr="00EB2505">
        <w:rPr>
          <w:sz w:val="28"/>
          <w:szCs w:val="28"/>
          <w:lang w:val="kk-KZ"/>
        </w:rPr>
        <w:t>өзін өзі танымау</w:t>
      </w:r>
      <w:r w:rsidR="00E12836" w:rsidRPr="00EB2505">
        <w:rPr>
          <w:sz w:val="28"/>
          <w:szCs w:val="28"/>
        </w:rPr>
        <w:t xml:space="preserve">, </w:t>
      </w:r>
      <w:r w:rsidR="00433FD3" w:rsidRPr="00EB2505">
        <w:rPr>
          <w:sz w:val="28"/>
          <w:szCs w:val="28"/>
          <w:lang w:val="kk-KZ"/>
        </w:rPr>
        <w:t>елестеулер</w:t>
      </w:r>
    </w:p>
    <w:p w14:paraId="4828B941" w14:textId="6237CDB7" w:rsidR="00E12836" w:rsidRPr="00EB2505" w:rsidRDefault="00433FD3" w:rsidP="00E12836">
      <w:pPr>
        <w:jc w:val="both"/>
        <w:rPr>
          <w:sz w:val="28"/>
          <w:szCs w:val="28"/>
          <w:lang w:val="kk-KZ"/>
        </w:rPr>
      </w:pPr>
      <w:r w:rsidRPr="00EB2505">
        <w:rPr>
          <w:sz w:val="28"/>
          <w:szCs w:val="28"/>
          <w:lang w:val="kk-KZ"/>
        </w:rPr>
        <w:t>- серотониндік</w:t>
      </w:r>
      <w:r w:rsidR="00E12836" w:rsidRPr="00EB2505">
        <w:rPr>
          <w:sz w:val="28"/>
          <w:szCs w:val="28"/>
          <w:lang w:val="kk-KZ"/>
        </w:rPr>
        <w:t xml:space="preserve">  синдром</w:t>
      </w:r>
      <w:r w:rsidR="00E12836" w:rsidRPr="00EB2505">
        <w:rPr>
          <w:sz w:val="28"/>
          <w:szCs w:val="28"/>
          <w:lang w:val="kk-KZ"/>
        </w:rPr>
        <w:tab/>
      </w:r>
    </w:p>
    <w:p w14:paraId="5D57D12C" w14:textId="77777777" w:rsidR="00E12836" w:rsidRPr="00EB2505" w:rsidRDefault="00E12836" w:rsidP="00E12836">
      <w:pPr>
        <w:jc w:val="both"/>
        <w:rPr>
          <w:sz w:val="28"/>
          <w:szCs w:val="28"/>
          <w:lang w:val="kk-KZ"/>
        </w:rPr>
      </w:pPr>
      <w:r w:rsidRPr="00EB2505">
        <w:rPr>
          <w:sz w:val="28"/>
          <w:szCs w:val="28"/>
          <w:lang w:val="kk-KZ"/>
        </w:rPr>
        <w:t>- брадикардия</w:t>
      </w:r>
    </w:p>
    <w:p w14:paraId="0D0067AB" w14:textId="38618EB2" w:rsidR="00C865F3" w:rsidRPr="00EB2505" w:rsidRDefault="00C10E52" w:rsidP="00C865F3">
      <w:pPr>
        <w:jc w:val="both"/>
        <w:rPr>
          <w:i/>
          <w:sz w:val="28"/>
          <w:szCs w:val="28"/>
          <w:lang w:val="kk-KZ"/>
        </w:rPr>
      </w:pPr>
      <w:r w:rsidRPr="00EB2505">
        <w:rPr>
          <w:i/>
          <w:sz w:val="28"/>
          <w:szCs w:val="28"/>
          <w:lang w:val="kk-KZ"/>
        </w:rPr>
        <w:t>Б</w:t>
      </w:r>
      <w:r w:rsidR="00CA760C" w:rsidRPr="00EB2505">
        <w:rPr>
          <w:i/>
          <w:sz w:val="28"/>
          <w:szCs w:val="28"/>
          <w:lang w:val="kk-KZ"/>
        </w:rPr>
        <w:t xml:space="preserve">елгісіз </w:t>
      </w:r>
    </w:p>
    <w:p w14:paraId="6395C710" w14:textId="77777777" w:rsidR="00C865F3" w:rsidRPr="00EB2505" w:rsidRDefault="00C865F3" w:rsidP="00E12836">
      <w:pPr>
        <w:jc w:val="both"/>
        <w:rPr>
          <w:sz w:val="28"/>
          <w:szCs w:val="28"/>
          <w:lang w:val="kk-KZ"/>
        </w:rPr>
      </w:pPr>
      <w:r w:rsidRPr="00EB2505">
        <w:rPr>
          <w:sz w:val="28"/>
          <w:szCs w:val="28"/>
          <w:lang w:val="kk-KZ"/>
        </w:rPr>
        <w:t xml:space="preserve">- </w:t>
      </w:r>
      <w:r w:rsidR="00E12836" w:rsidRPr="00EB2505">
        <w:rPr>
          <w:sz w:val="28"/>
          <w:szCs w:val="28"/>
          <w:lang w:val="kk-KZ"/>
        </w:rPr>
        <w:t>тромбоцитопения</w:t>
      </w:r>
    </w:p>
    <w:p w14:paraId="040296A5" w14:textId="0E9FE3E5" w:rsidR="00E12836" w:rsidRPr="00EB2505" w:rsidRDefault="00E12836" w:rsidP="00E12836">
      <w:pPr>
        <w:jc w:val="both"/>
        <w:rPr>
          <w:sz w:val="28"/>
          <w:szCs w:val="28"/>
        </w:rPr>
      </w:pPr>
      <w:r w:rsidRPr="00EB2505">
        <w:rPr>
          <w:sz w:val="28"/>
          <w:szCs w:val="28"/>
        </w:rPr>
        <w:t xml:space="preserve">- </w:t>
      </w:r>
      <w:proofErr w:type="spellStart"/>
      <w:r w:rsidRPr="00EB2505">
        <w:rPr>
          <w:sz w:val="28"/>
          <w:szCs w:val="28"/>
        </w:rPr>
        <w:t>антидиуре</w:t>
      </w:r>
      <w:proofErr w:type="spellEnd"/>
      <w:r w:rsidR="00CA760C" w:rsidRPr="00EB2505">
        <w:rPr>
          <w:sz w:val="28"/>
          <w:szCs w:val="28"/>
          <w:lang w:val="kk-KZ"/>
        </w:rPr>
        <w:t xml:space="preserve">здік </w:t>
      </w:r>
      <w:r w:rsidR="00CA760C" w:rsidRPr="00EB2505">
        <w:rPr>
          <w:sz w:val="28"/>
          <w:szCs w:val="28"/>
        </w:rPr>
        <w:t xml:space="preserve">гормон </w:t>
      </w:r>
      <w:proofErr w:type="spellStart"/>
      <w:r w:rsidR="00CA760C" w:rsidRPr="00EB2505">
        <w:rPr>
          <w:sz w:val="28"/>
          <w:szCs w:val="28"/>
        </w:rPr>
        <w:t>секрециясы</w:t>
      </w:r>
      <w:proofErr w:type="spellEnd"/>
      <w:r w:rsidR="00CA760C" w:rsidRPr="00EB2505">
        <w:rPr>
          <w:sz w:val="28"/>
          <w:szCs w:val="28"/>
        </w:rPr>
        <w:t xml:space="preserve"> </w:t>
      </w:r>
      <w:proofErr w:type="spellStart"/>
      <w:r w:rsidR="00CA760C" w:rsidRPr="00EB2505">
        <w:rPr>
          <w:sz w:val="28"/>
          <w:szCs w:val="28"/>
        </w:rPr>
        <w:t>бұзылуы</w:t>
      </w:r>
      <w:proofErr w:type="spellEnd"/>
    </w:p>
    <w:p w14:paraId="7259E5A5" w14:textId="6B6653F9" w:rsidR="00E12836" w:rsidRPr="00EB2505" w:rsidRDefault="00E12836" w:rsidP="00E12836">
      <w:pPr>
        <w:jc w:val="both"/>
        <w:rPr>
          <w:sz w:val="28"/>
          <w:szCs w:val="28"/>
        </w:rPr>
      </w:pPr>
      <w:r w:rsidRPr="00EB2505">
        <w:rPr>
          <w:sz w:val="28"/>
          <w:szCs w:val="28"/>
        </w:rPr>
        <w:t>- гипонатриемия, анорексия</w:t>
      </w:r>
      <w:r w:rsidR="001C3C8F" w:rsidRPr="00EB2505">
        <w:rPr>
          <w:sz w:val="28"/>
          <w:szCs w:val="28"/>
          <w:vertAlign w:val="superscript"/>
        </w:rPr>
        <w:t>2</w:t>
      </w:r>
    </w:p>
    <w:p w14:paraId="7DCBE37F" w14:textId="0EA76EE6" w:rsidR="00E12836" w:rsidRPr="00EB2505" w:rsidRDefault="00E12836" w:rsidP="00E12836">
      <w:pPr>
        <w:jc w:val="both"/>
        <w:rPr>
          <w:sz w:val="28"/>
          <w:szCs w:val="28"/>
        </w:rPr>
      </w:pPr>
      <w:r w:rsidRPr="00EB2505">
        <w:rPr>
          <w:sz w:val="28"/>
          <w:szCs w:val="28"/>
        </w:rPr>
        <w:t>- мания, суицид</w:t>
      </w:r>
      <w:r w:rsidR="00433FD3" w:rsidRPr="00EB2505">
        <w:rPr>
          <w:sz w:val="28"/>
          <w:szCs w:val="28"/>
          <w:lang w:val="kk-KZ"/>
        </w:rPr>
        <w:t>тік ойлар</w:t>
      </w:r>
      <w:r w:rsidRPr="00EB2505">
        <w:rPr>
          <w:sz w:val="28"/>
          <w:szCs w:val="28"/>
        </w:rPr>
        <w:t>, суицид</w:t>
      </w:r>
      <w:r w:rsidR="00433FD3" w:rsidRPr="00EB2505">
        <w:rPr>
          <w:sz w:val="28"/>
          <w:szCs w:val="28"/>
          <w:lang w:val="kk-KZ"/>
        </w:rPr>
        <w:t>тік ұмтылыстар</w:t>
      </w:r>
      <w:r w:rsidR="001C3C8F" w:rsidRPr="00EB2505">
        <w:rPr>
          <w:sz w:val="28"/>
          <w:szCs w:val="28"/>
          <w:vertAlign w:val="superscript"/>
        </w:rPr>
        <w:t>1</w:t>
      </w:r>
    </w:p>
    <w:p w14:paraId="714713F9" w14:textId="12E772D3" w:rsidR="00C10E52" w:rsidRPr="00EB2505" w:rsidRDefault="00E12836" w:rsidP="00C10E52">
      <w:pPr>
        <w:rPr>
          <w:sz w:val="28"/>
          <w:szCs w:val="28"/>
        </w:rPr>
      </w:pPr>
      <w:r w:rsidRPr="00EB2505">
        <w:rPr>
          <w:sz w:val="28"/>
          <w:szCs w:val="28"/>
        </w:rPr>
        <w:t xml:space="preserve">- дискинезия, </w:t>
      </w:r>
      <w:r w:rsidR="00433FD3" w:rsidRPr="00EB2505">
        <w:rPr>
          <w:sz w:val="28"/>
          <w:szCs w:val="28"/>
          <w:lang w:val="kk-KZ"/>
        </w:rPr>
        <w:t>қимыл бұзылыстары</w:t>
      </w:r>
      <w:r w:rsidRPr="00EB2505">
        <w:rPr>
          <w:sz w:val="28"/>
          <w:szCs w:val="28"/>
        </w:rPr>
        <w:t xml:space="preserve">, </w:t>
      </w:r>
      <w:r w:rsidR="00433FD3" w:rsidRPr="00EB2505">
        <w:rPr>
          <w:sz w:val="28"/>
          <w:szCs w:val="28"/>
          <w:lang w:val="kk-KZ"/>
        </w:rPr>
        <w:t>құрысулар</w:t>
      </w:r>
      <w:proofErr w:type="gramStart"/>
      <w:r w:rsidRPr="00EB2505">
        <w:rPr>
          <w:sz w:val="28"/>
          <w:szCs w:val="28"/>
          <w:vertAlign w:val="superscript"/>
        </w:rPr>
        <w:t>1</w:t>
      </w:r>
      <w:r w:rsidR="00C10E52" w:rsidRPr="00EB2505">
        <w:rPr>
          <w:sz w:val="28"/>
          <w:szCs w:val="28"/>
          <w:vertAlign w:val="superscript"/>
          <w:lang w:val="kk-KZ"/>
        </w:rPr>
        <w:t xml:space="preserve"> </w:t>
      </w:r>
      <w:r w:rsidR="00C10E52" w:rsidRPr="00EB2505">
        <w:rPr>
          <w:sz w:val="28"/>
          <w:szCs w:val="28"/>
        </w:rPr>
        <w:t>,</w:t>
      </w:r>
      <w:proofErr w:type="spellStart"/>
      <w:r w:rsidR="00C10E52" w:rsidRPr="00EB2505">
        <w:rPr>
          <w:sz w:val="28"/>
          <w:szCs w:val="28"/>
        </w:rPr>
        <w:t>п</w:t>
      </w:r>
      <w:r w:rsidR="00F44AB6" w:rsidRPr="00EB2505">
        <w:rPr>
          <w:sz w:val="28"/>
          <w:szCs w:val="28"/>
        </w:rPr>
        <w:t>сихомоторлық</w:t>
      </w:r>
      <w:proofErr w:type="spellEnd"/>
      <w:proofErr w:type="gramEnd"/>
      <w:r w:rsidR="00F44AB6" w:rsidRPr="00EB2505">
        <w:rPr>
          <w:sz w:val="28"/>
          <w:szCs w:val="28"/>
        </w:rPr>
        <w:t xml:space="preserve"> </w:t>
      </w:r>
      <w:proofErr w:type="spellStart"/>
      <w:r w:rsidR="00F44AB6" w:rsidRPr="00EB2505">
        <w:rPr>
          <w:sz w:val="28"/>
          <w:szCs w:val="28"/>
        </w:rPr>
        <w:t>мазасыздық</w:t>
      </w:r>
      <w:proofErr w:type="spellEnd"/>
      <w:r w:rsidR="00C10E52" w:rsidRPr="00EB2505">
        <w:rPr>
          <w:sz w:val="28"/>
          <w:szCs w:val="28"/>
        </w:rPr>
        <w:t>/акатизия</w:t>
      </w:r>
      <w:r w:rsidR="00C10E52" w:rsidRPr="00EB2505">
        <w:rPr>
          <w:sz w:val="28"/>
          <w:szCs w:val="28"/>
          <w:vertAlign w:val="superscript"/>
        </w:rPr>
        <w:t>2</w:t>
      </w:r>
    </w:p>
    <w:p w14:paraId="611A2D05" w14:textId="4ED623F4" w:rsidR="00E12836" w:rsidRPr="00EB2505" w:rsidRDefault="00C10E52" w:rsidP="00E12836">
      <w:pPr>
        <w:jc w:val="both"/>
        <w:rPr>
          <w:sz w:val="28"/>
          <w:szCs w:val="28"/>
          <w:lang w:val="kk-KZ"/>
        </w:rPr>
      </w:pPr>
      <w:r w:rsidRPr="00EB2505">
        <w:rPr>
          <w:sz w:val="28"/>
          <w:szCs w:val="28"/>
          <w:lang w:val="kk-KZ"/>
        </w:rPr>
        <w:t>-</w:t>
      </w:r>
      <w:proofErr w:type="spellStart"/>
      <w:r w:rsidR="00433FD3" w:rsidRPr="00EB2505">
        <w:rPr>
          <w:sz w:val="28"/>
          <w:szCs w:val="28"/>
        </w:rPr>
        <w:t>электрокардиограммадағы</w:t>
      </w:r>
      <w:proofErr w:type="spellEnd"/>
      <w:r w:rsidR="00433FD3" w:rsidRPr="00EB2505">
        <w:rPr>
          <w:sz w:val="28"/>
          <w:szCs w:val="28"/>
        </w:rPr>
        <w:t xml:space="preserve"> QT</w:t>
      </w:r>
      <w:r w:rsidR="00433FD3" w:rsidRPr="00EB2505">
        <w:rPr>
          <w:sz w:val="28"/>
          <w:szCs w:val="28"/>
          <w:lang w:val="kk-KZ"/>
        </w:rPr>
        <w:t xml:space="preserve"> аралығының ұзаруы</w:t>
      </w:r>
      <w:r w:rsidR="00E12836" w:rsidRPr="00EB2505">
        <w:rPr>
          <w:sz w:val="28"/>
          <w:szCs w:val="28"/>
        </w:rPr>
        <w:t xml:space="preserve">, </w:t>
      </w:r>
      <w:r w:rsidR="00433FD3" w:rsidRPr="00EB2505">
        <w:rPr>
          <w:sz w:val="28"/>
          <w:szCs w:val="28"/>
          <w:lang w:val="kk-KZ"/>
        </w:rPr>
        <w:t xml:space="preserve">қарыншалық </w:t>
      </w:r>
      <w:r w:rsidR="00433FD3" w:rsidRPr="00EB2505">
        <w:rPr>
          <w:sz w:val="28"/>
          <w:szCs w:val="28"/>
        </w:rPr>
        <w:t xml:space="preserve">аритмия, </w:t>
      </w:r>
      <w:proofErr w:type="spellStart"/>
      <w:r w:rsidR="00433FD3" w:rsidRPr="00EB2505">
        <w:rPr>
          <w:sz w:val="28"/>
          <w:szCs w:val="28"/>
        </w:rPr>
        <w:t>пируэтті</w:t>
      </w:r>
      <w:proofErr w:type="spellEnd"/>
      <w:r w:rsidR="00433FD3" w:rsidRPr="00EB2505">
        <w:rPr>
          <w:sz w:val="28"/>
          <w:szCs w:val="28"/>
        </w:rPr>
        <w:t xml:space="preserve"> </w:t>
      </w:r>
      <w:proofErr w:type="spellStart"/>
      <w:r w:rsidR="00433FD3" w:rsidRPr="00EB2505">
        <w:rPr>
          <w:sz w:val="28"/>
          <w:szCs w:val="28"/>
        </w:rPr>
        <w:t>қарыншалық</w:t>
      </w:r>
      <w:proofErr w:type="spellEnd"/>
      <w:r w:rsidR="00E12836" w:rsidRPr="00EB2505">
        <w:rPr>
          <w:sz w:val="28"/>
          <w:szCs w:val="28"/>
        </w:rPr>
        <w:t xml:space="preserve"> </w:t>
      </w:r>
      <w:proofErr w:type="spellStart"/>
      <w:r w:rsidR="00433FD3" w:rsidRPr="00EB2505">
        <w:rPr>
          <w:sz w:val="28"/>
          <w:szCs w:val="28"/>
        </w:rPr>
        <w:t>тахикардияны</w:t>
      </w:r>
      <w:proofErr w:type="spellEnd"/>
      <w:r w:rsidR="00433FD3" w:rsidRPr="00EB2505">
        <w:rPr>
          <w:sz w:val="28"/>
          <w:szCs w:val="28"/>
        </w:rPr>
        <w:t xml:space="preserve"> </w:t>
      </w:r>
      <w:proofErr w:type="spellStart"/>
      <w:r w:rsidR="00433FD3" w:rsidRPr="00EB2505">
        <w:rPr>
          <w:sz w:val="28"/>
          <w:szCs w:val="28"/>
        </w:rPr>
        <w:t>қоса</w:t>
      </w:r>
      <w:proofErr w:type="spellEnd"/>
    </w:p>
    <w:p w14:paraId="443E1067" w14:textId="2C54DDE9" w:rsidR="00E12836" w:rsidRPr="00EB2505" w:rsidRDefault="00433FD3" w:rsidP="00E12836">
      <w:pPr>
        <w:jc w:val="both"/>
        <w:rPr>
          <w:sz w:val="28"/>
          <w:szCs w:val="28"/>
        </w:rPr>
      </w:pPr>
      <w:r w:rsidRPr="00EB2505">
        <w:rPr>
          <w:sz w:val="28"/>
          <w:szCs w:val="28"/>
        </w:rPr>
        <w:t xml:space="preserve">- </w:t>
      </w:r>
      <w:proofErr w:type="spellStart"/>
      <w:r w:rsidRPr="00EB2505">
        <w:rPr>
          <w:sz w:val="28"/>
          <w:szCs w:val="28"/>
        </w:rPr>
        <w:t>ортостатикалық</w:t>
      </w:r>
      <w:proofErr w:type="spellEnd"/>
      <w:r w:rsidR="00E12836" w:rsidRPr="00EB2505">
        <w:rPr>
          <w:sz w:val="28"/>
          <w:szCs w:val="28"/>
        </w:rPr>
        <w:t xml:space="preserve">  гипотензия</w:t>
      </w:r>
    </w:p>
    <w:p w14:paraId="1C08155D" w14:textId="78C624D8" w:rsidR="00E12836" w:rsidRPr="00EB2505" w:rsidRDefault="00E12836" w:rsidP="00E12836">
      <w:pPr>
        <w:jc w:val="both"/>
        <w:rPr>
          <w:sz w:val="28"/>
          <w:szCs w:val="28"/>
        </w:rPr>
      </w:pPr>
      <w:r w:rsidRPr="00EB2505">
        <w:rPr>
          <w:sz w:val="28"/>
          <w:szCs w:val="28"/>
        </w:rPr>
        <w:t xml:space="preserve">- гепатит, </w:t>
      </w:r>
      <w:r w:rsidR="00433FD3" w:rsidRPr="00EB2505">
        <w:rPr>
          <w:sz w:val="28"/>
          <w:szCs w:val="28"/>
          <w:lang w:val="kk-KZ"/>
        </w:rPr>
        <w:t>бауыр функциясының бұзылуы</w:t>
      </w:r>
    </w:p>
    <w:p w14:paraId="031704E5" w14:textId="77777777" w:rsidR="00433FD3" w:rsidRPr="00EB2505" w:rsidRDefault="00E12836" w:rsidP="00E12836">
      <w:pPr>
        <w:jc w:val="both"/>
        <w:rPr>
          <w:sz w:val="28"/>
          <w:szCs w:val="28"/>
          <w:lang w:val="kk-KZ"/>
        </w:rPr>
      </w:pPr>
      <w:r w:rsidRPr="00EB2505">
        <w:rPr>
          <w:sz w:val="28"/>
          <w:szCs w:val="28"/>
        </w:rPr>
        <w:t xml:space="preserve">- экхимоз, </w:t>
      </w:r>
      <w:proofErr w:type="spellStart"/>
      <w:r w:rsidR="00433FD3" w:rsidRPr="00EB2505">
        <w:rPr>
          <w:sz w:val="28"/>
          <w:szCs w:val="28"/>
        </w:rPr>
        <w:t>ангионевро</w:t>
      </w:r>
      <w:proofErr w:type="spellEnd"/>
      <w:r w:rsidR="00433FD3" w:rsidRPr="00EB2505">
        <w:rPr>
          <w:sz w:val="28"/>
          <w:szCs w:val="28"/>
          <w:lang w:val="kk-KZ"/>
        </w:rPr>
        <w:t xml:space="preserve">здық ісіну </w:t>
      </w:r>
    </w:p>
    <w:p w14:paraId="0EC69962" w14:textId="25236497" w:rsidR="00E12836" w:rsidRPr="00EB2505" w:rsidRDefault="00E12836" w:rsidP="00E12836">
      <w:pPr>
        <w:jc w:val="both"/>
        <w:rPr>
          <w:sz w:val="28"/>
          <w:szCs w:val="28"/>
        </w:rPr>
      </w:pPr>
      <w:r w:rsidRPr="00EB2505">
        <w:rPr>
          <w:sz w:val="28"/>
          <w:szCs w:val="28"/>
        </w:rPr>
        <w:t xml:space="preserve">- </w:t>
      </w:r>
      <w:r w:rsidR="00433FD3" w:rsidRPr="00EB2505">
        <w:rPr>
          <w:sz w:val="28"/>
          <w:szCs w:val="28"/>
          <w:lang w:val="kk-KZ"/>
        </w:rPr>
        <w:t>несептің іркілуі</w:t>
      </w:r>
    </w:p>
    <w:p w14:paraId="73F6FF6B" w14:textId="1290B7C7" w:rsidR="00E12836" w:rsidRPr="00EB2505" w:rsidRDefault="00E12836" w:rsidP="00E12836">
      <w:pPr>
        <w:jc w:val="both"/>
        <w:rPr>
          <w:i/>
          <w:iCs/>
          <w:sz w:val="28"/>
          <w:szCs w:val="28"/>
          <w:lang w:val="kk-KZ"/>
        </w:rPr>
      </w:pPr>
      <w:r w:rsidRPr="00EB2505">
        <w:rPr>
          <w:sz w:val="28"/>
          <w:szCs w:val="28"/>
        </w:rPr>
        <w:t xml:space="preserve">- </w:t>
      </w:r>
      <w:proofErr w:type="spellStart"/>
      <w:r w:rsidRPr="00EB2505">
        <w:rPr>
          <w:sz w:val="28"/>
          <w:szCs w:val="28"/>
        </w:rPr>
        <w:t>галакторея</w:t>
      </w:r>
      <w:proofErr w:type="spellEnd"/>
      <w:r w:rsidRPr="00EB2505">
        <w:rPr>
          <w:sz w:val="28"/>
          <w:szCs w:val="28"/>
        </w:rPr>
        <w:t>, приапизм (</w:t>
      </w:r>
      <w:r w:rsidR="00CA760C" w:rsidRPr="00EB2505">
        <w:rPr>
          <w:sz w:val="28"/>
          <w:szCs w:val="28"/>
          <w:lang w:val="kk-KZ"/>
        </w:rPr>
        <w:t>ерлерде</w:t>
      </w:r>
      <w:r w:rsidRPr="00EB2505">
        <w:rPr>
          <w:sz w:val="28"/>
          <w:szCs w:val="28"/>
        </w:rPr>
        <w:t>)</w:t>
      </w:r>
      <w:r w:rsidR="00C10E52" w:rsidRPr="00EB2505">
        <w:rPr>
          <w:sz w:val="28"/>
          <w:szCs w:val="28"/>
          <w:lang w:val="kk-KZ"/>
        </w:rPr>
        <w:t>,</w:t>
      </w:r>
      <w:r w:rsidR="00C10E52" w:rsidRPr="00EB2505">
        <w:rPr>
          <w:sz w:val="28"/>
          <w:szCs w:val="28"/>
        </w:rPr>
        <w:t xml:space="preserve"> </w:t>
      </w:r>
      <w:r w:rsidR="00F44AB6" w:rsidRPr="00EB2505">
        <w:rPr>
          <w:sz w:val="28"/>
          <w:szCs w:val="28"/>
          <w:lang w:val="kk-KZ"/>
        </w:rPr>
        <w:t>босанудан кейінгі қан кетулер</w:t>
      </w:r>
      <w:r w:rsidR="00C10E52" w:rsidRPr="00EB2505">
        <w:rPr>
          <w:sz w:val="28"/>
          <w:szCs w:val="28"/>
          <w:vertAlign w:val="superscript"/>
        </w:rPr>
        <w:t>3</w:t>
      </w:r>
    </w:p>
    <w:p w14:paraId="76A4E3FA" w14:textId="2E3DF0EE" w:rsidR="009238CD" w:rsidRPr="00EB2505" w:rsidRDefault="009238CD" w:rsidP="009238CD">
      <w:pPr>
        <w:jc w:val="both"/>
        <w:rPr>
          <w:iCs/>
          <w:lang w:val="kk-KZ"/>
        </w:rPr>
      </w:pPr>
      <w:r w:rsidRPr="00EB2505">
        <w:rPr>
          <w:iCs/>
          <w:vertAlign w:val="superscript"/>
          <w:lang w:val="kk-KZ"/>
        </w:rPr>
        <w:t>1</w:t>
      </w:r>
      <w:r w:rsidRPr="00EB2505">
        <w:rPr>
          <w:iCs/>
          <w:lang w:val="kk-KZ"/>
        </w:rPr>
        <w:t xml:space="preserve"> </w:t>
      </w:r>
      <w:r w:rsidRPr="00EB2505">
        <w:rPr>
          <w:lang w:val="kk-KZ"/>
        </w:rPr>
        <w:t>СКҚСТ</w:t>
      </w:r>
      <w:r w:rsidRPr="00EB2505">
        <w:rPr>
          <w:iCs/>
          <w:lang w:val="kk-KZ"/>
        </w:rPr>
        <w:t xml:space="preserve"> </w:t>
      </w:r>
      <w:r w:rsidRPr="00EB2505">
        <w:rPr>
          <w:lang w:val="kk-KZ"/>
        </w:rPr>
        <w:t xml:space="preserve">емдеу класы үшін </w:t>
      </w:r>
      <w:r w:rsidRPr="00EB2505">
        <w:rPr>
          <w:iCs/>
          <w:lang w:val="kk-KZ"/>
        </w:rPr>
        <w:t>осы реакциялар туралы хабарланған.</w:t>
      </w:r>
    </w:p>
    <w:p w14:paraId="2ECAE3FC" w14:textId="07A695D7" w:rsidR="009238CD" w:rsidRPr="00EB2505" w:rsidRDefault="009238CD" w:rsidP="009238CD">
      <w:pPr>
        <w:jc w:val="both"/>
        <w:rPr>
          <w:iCs/>
          <w:lang w:val="kk-KZ"/>
        </w:rPr>
      </w:pPr>
      <w:r w:rsidRPr="00EB2505">
        <w:rPr>
          <w:iCs/>
          <w:vertAlign w:val="superscript"/>
          <w:lang w:val="kk-KZ"/>
        </w:rPr>
        <w:lastRenderedPageBreak/>
        <w:t>2</w:t>
      </w:r>
      <w:r w:rsidRPr="00EB2505">
        <w:rPr>
          <w:iCs/>
          <w:lang w:val="kk-KZ"/>
        </w:rPr>
        <w:t xml:space="preserve"> </w:t>
      </w:r>
      <w:r w:rsidRPr="00EB2505">
        <w:rPr>
          <w:lang w:val="kk-KZ"/>
        </w:rPr>
        <w:t xml:space="preserve">Суицидтік ойлар мен мінез-құлықтың пайда болу жағдайлары </w:t>
      </w:r>
      <w:r w:rsidRPr="00EB2505">
        <w:rPr>
          <w:iCs/>
          <w:lang w:val="kk-KZ"/>
        </w:rPr>
        <w:t>эсциталопрам қабылдау кезінде</w:t>
      </w:r>
      <w:r w:rsidRPr="00EB2505">
        <w:rPr>
          <w:lang w:val="kk-KZ"/>
        </w:rPr>
        <w:t xml:space="preserve"> немесе емдеу тоқтатылғаннан кейін</w:t>
      </w:r>
      <w:r w:rsidRPr="00EB2505">
        <w:rPr>
          <w:iCs/>
          <w:lang w:val="kk-KZ"/>
        </w:rPr>
        <w:t xml:space="preserve"> дереу анықталды (4.4 бөлімін қараңыз).</w:t>
      </w:r>
    </w:p>
    <w:p w14:paraId="3898FF42" w14:textId="2DB87E78" w:rsidR="009238CD" w:rsidRPr="00EB2505" w:rsidRDefault="009238CD" w:rsidP="009238CD">
      <w:pPr>
        <w:jc w:val="both"/>
        <w:rPr>
          <w:iCs/>
          <w:lang w:val="kk-KZ"/>
        </w:rPr>
      </w:pPr>
      <w:r w:rsidRPr="00EB2505">
        <w:rPr>
          <w:iCs/>
          <w:vertAlign w:val="superscript"/>
          <w:lang w:val="kk-KZ"/>
        </w:rPr>
        <w:t>3</w:t>
      </w:r>
      <w:r w:rsidRPr="00EB2505">
        <w:rPr>
          <w:iCs/>
          <w:lang w:val="kk-KZ"/>
        </w:rPr>
        <w:t xml:space="preserve"> Құбылыстар туралы </w:t>
      </w:r>
      <w:r w:rsidRPr="00EB2505">
        <w:rPr>
          <w:lang w:val="kk-KZ"/>
        </w:rPr>
        <w:t>СКҚСТ /СНКҚТ емдеу класы үшін хабарланған</w:t>
      </w:r>
      <w:r w:rsidR="00A7598C" w:rsidRPr="00EB2505">
        <w:rPr>
          <w:lang w:val="kk-KZ"/>
        </w:rPr>
        <w:t xml:space="preserve"> </w:t>
      </w:r>
      <w:r w:rsidR="00A7598C" w:rsidRPr="00EB2505">
        <w:rPr>
          <w:iCs/>
          <w:lang w:val="kk-KZ"/>
        </w:rPr>
        <w:t>(</w:t>
      </w:r>
      <w:r w:rsidRPr="00EB2505">
        <w:rPr>
          <w:iCs/>
          <w:lang w:val="kk-KZ"/>
        </w:rPr>
        <w:t>4.4 және 4.6 бөлімдерін қараңыз)</w:t>
      </w:r>
    </w:p>
    <w:p w14:paraId="6085501B" w14:textId="14566786" w:rsidR="009238CD" w:rsidRPr="00EB2505" w:rsidRDefault="009238CD" w:rsidP="009238CD">
      <w:pPr>
        <w:jc w:val="both"/>
        <w:rPr>
          <w:i/>
          <w:sz w:val="28"/>
          <w:szCs w:val="28"/>
          <w:lang w:val="kk-KZ"/>
        </w:rPr>
      </w:pPr>
      <w:r w:rsidRPr="00EB2505">
        <w:rPr>
          <w:i/>
          <w:iCs/>
          <w:sz w:val="28"/>
          <w:szCs w:val="28"/>
          <w:lang w:val="kk-KZ"/>
        </w:rPr>
        <w:t>QT</w:t>
      </w:r>
      <w:r w:rsidRPr="00EB2505">
        <w:rPr>
          <w:i/>
          <w:sz w:val="28"/>
          <w:szCs w:val="28"/>
          <w:lang w:val="kk-KZ"/>
        </w:rPr>
        <w:t xml:space="preserve"> аралығының ұзаруы</w:t>
      </w:r>
    </w:p>
    <w:p w14:paraId="755F006F" w14:textId="521C42AF" w:rsidR="009238CD" w:rsidRPr="00EB2505" w:rsidRDefault="00491704" w:rsidP="009238CD">
      <w:pPr>
        <w:jc w:val="both"/>
        <w:rPr>
          <w:iCs/>
          <w:sz w:val="28"/>
          <w:szCs w:val="28"/>
          <w:lang w:val="kk-KZ"/>
        </w:rPr>
      </w:pPr>
      <w:r w:rsidRPr="00EB2505">
        <w:rPr>
          <w:iCs/>
          <w:sz w:val="28"/>
          <w:szCs w:val="28"/>
          <w:lang w:val="kk-KZ"/>
        </w:rPr>
        <w:t>Тіркеуден кейінгі кезеңде QT аралығының ұзаруы және қарыншалық аритмияның дамуы, оның ішінде екі бағытты қарыншалық тахикардия, көбіне әйелдерде, гипокалиемиясы бар пациенттерде, QT аралығының бұрынғы ұзаруы немесе басқа жүрек аурулары бар пациенттердегі жағдайлары туралы хабарланды</w:t>
      </w:r>
      <w:r w:rsidR="009238CD" w:rsidRPr="00EB2505">
        <w:rPr>
          <w:iCs/>
          <w:sz w:val="28"/>
          <w:szCs w:val="28"/>
          <w:lang w:val="kk-KZ"/>
        </w:rPr>
        <w:t xml:space="preserve"> (4.3, 4.4, 4.5, 4.9 </w:t>
      </w:r>
      <w:r w:rsidRPr="00EB2505">
        <w:rPr>
          <w:iCs/>
          <w:sz w:val="28"/>
          <w:szCs w:val="28"/>
          <w:lang w:val="kk-KZ"/>
        </w:rPr>
        <w:t xml:space="preserve">және </w:t>
      </w:r>
      <w:r w:rsidR="009238CD" w:rsidRPr="00EB2505">
        <w:rPr>
          <w:iCs/>
          <w:sz w:val="28"/>
          <w:szCs w:val="28"/>
          <w:lang w:val="kk-KZ"/>
        </w:rPr>
        <w:t>5.1</w:t>
      </w:r>
      <w:r w:rsidRPr="00EB2505">
        <w:rPr>
          <w:iCs/>
          <w:sz w:val="28"/>
          <w:szCs w:val="28"/>
          <w:lang w:val="kk-KZ"/>
        </w:rPr>
        <w:t xml:space="preserve"> бөлімдерін қараңыз</w:t>
      </w:r>
      <w:r w:rsidR="009238CD" w:rsidRPr="00EB2505">
        <w:rPr>
          <w:iCs/>
          <w:sz w:val="28"/>
          <w:szCs w:val="28"/>
          <w:lang w:val="kk-KZ"/>
        </w:rPr>
        <w:t>).</w:t>
      </w:r>
    </w:p>
    <w:p w14:paraId="58A0A05A" w14:textId="26FECD57" w:rsidR="009238CD" w:rsidRPr="00EB2505" w:rsidRDefault="00491704" w:rsidP="009238CD">
      <w:pPr>
        <w:jc w:val="both"/>
        <w:rPr>
          <w:i/>
          <w:iCs/>
          <w:sz w:val="28"/>
          <w:szCs w:val="28"/>
          <w:lang w:val="kk-KZ"/>
        </w:rPr>
      </w:pPr>
      <w:r w:rsidRPr="00EB2505">
        <w:rPr>
          <w:i/>
          <w:iCs/>
          <w:sz w:val="28"/>
          <w:szCs w:val="28"/>
          <w:lang w:val="kk-KZ"/>
        </w:rPr>
        <w:t>Препараттардың емдік кластарына тән әсерлері</w:t>
      </w:r>
    </w:p>
    <w:p w14:paraId="25348A9E" w14:textId="0E099C4E" w:rsidR="009238CD" w:rsidRPr="00EB2505" w:rsidRDefault="00491704" w:rsidP="009238CD">
      <w:pPr>
        <w:jc w:val="both"/>
        <w:rPr>
          <w:iCs/>
          <w:sz w:val="28"/>
          <w:szCs w:val="28"/>
          <w:lang w:val="kk-KZ"/>
        </w:rPr>
      </w:pPr>
      <w:r w:rsidRPr="00EB2505">
        <w:rPr>
          <w:iCs/>
          <w:sz w:val="28"/>
          <w:szCs w:val="28"/>
          <w:lang w:val="kk-KZ"/>
        </w:rPr>
        <w:t xml:space="preserve">Көбіне 50 жастағы және одан үлкен пациенттер қатысқан эпидемиологиялық зерттеулер </w:t>
      </w:r>
      <w:r w:rsidRPr="00EB2505">
        <w:rPr>
          <w:lang w:val="kk-KZ"/>
        </w:rPr>
        <w:t>СКҚСТ</w:t>
      </w:r>
      <w:r w:rsidRPr="00EB2505">
        <w:rPr>
          <w:iCs/>
          <w:sz w:val="28"/>
          <w:szCs w:val="28"/>
          <w:lang w:val="kk-KZ"/>
        </w:rPr>
        <w:t xml:space="preserve"> және трициклді антидепрессанттарды қабылдайтын пациенттерде сүйек сыну қаупінің жоғары болатынын көрсетті. Бұл қауіптің па</w:t>
      </w:r>
      <w:r w:rsidR="006E4A1D" w:rsidRPr="00EB2505">
        <w:rPr>
          <w:iCs/>
          <w:sz w:val="28"/>
          <w:szCs w:val="28"/>
          <w:lang w:val="kk-KZ"/>
        </w:rPr>
        <w:t>йда болу механизмі анықталмаған</w:t>
      </w:r>
      <w:r w:rsidR="009238CD" w:rsidRPr="00EB2505">
        <w:rPr>
          <w:iCs/>
          <w:sz w:val="28"/>
          <w:szCs w:val="28"/>
          <w:lang w:val="kk-KZ"/>
        </w:rPr>
        <w:t>.</w:t>
      </w:r>
    </w:p>
    <w:p w14:paraId="6FF3B6DC" w14:textId="49A47542" w:rsidR="006E4A1D" w:rsidRPr="00EB2505" w:rsidRDefault="006E4A1D" w:rsidP="009238CD">
      <w:pPr>
        <w:jc w:val="both"/>
        <w:rPr>
          <w:i/>
          <w:iCs/>
          <w:sz w:val="28"/>
          <w:szCs w:val="28"/>
          <w:lang w:val="kk-KZ"/>
        </w:rPr>
      </w:pPr>
      <w:r w:rsidRPr="00EB2505">
        <w:rPr>
          <w:i/>
          <w:iCs/>
          <w:sz w:val="28"/>
          <w:szCs w:val="28"/>
          <w:lang w:val="kk-KZ"/>
        </w:rPr>
        <w:t>Емді тоқтатудағы тоқтату синдромы</w:t>
      </w:r>
    </w:p>
    <w:p w14:paraId="56769E23" w14:textId="2C827CE6" w:rsidR="009238CD" w:rsidRPr="00EB2505" w:rsidRDefault="006E4A1D" w:rsidP="009238CD">
      <w:pPr>
        <w:jc w:val="both"/>
        <w:rPr>
          <w:iCs/>
          <w:sz w:val="28"/>
          <w:szCs w:val="28"/>
          <w:lang w:val="kk-KZ"/>
        </w:rPr>
      </w:pPr>
      <w:r w:rsidRPr="00EB2505">
        <w:rPr>
          <w:sz w:val="28"/>
          <w:szCs w:val="28"/>
          <w:lang w:val="kk-KZ"/>
        </w:rPr>
        <w:t>СКҚСТ /СНКҚТ класының препараттарын қабылдауды тоқтату</w:t>
      </w:r>
      <w:r w:rsidR="009238CD" w:rsidRPr="00EB2505">
        <w:rPr>
          <w:iCs/>
          <w:sz w:val="28"/>
          <w:szCs w:val="28"/>
          <w:lang w:val="kk-KZ"/>
        </w:rPr>
        <w:t xml:space="preserve"> (</w:t>
      </w:r>
      <w:r w:rsidRPr="00EB2505">
        <w:rPr>
          <w:iCs/>
          <w:sz w:val="28"/>
          <w:szCs w:val="28"/>
          <w:lang w:val="kk-KZ"/>
        </w:rPr>
        <w:t>әсіресе күрт тоқтату</w:t>
      </w:r>
      <w:r w:rsidR="009238CD" w:rsidRPr="00EB2505">
        <w:rPr>
          <w:iCs/>
          <w:sz w:val="28"/>
          <w:szCs w:val="28"/>
          <w:lang w:val="kk-KZ"/>
        </w:rPr>
        <w:t xml:space="preserve">) </w:t>
      </w:r>
      <w:r w:rsidRPr="00EB2505">
        <w:rPr>
          <w:iCs/>
          <w:sz w:val="28"/>
          <w:szCs w:val="28"/>
          <w:lang w:val="kk-KZ"/>
        </w:rPr>
        <w:t>тоқтату синдромының дамуына жиі әкеледі</w:t>
      </w:r>
      <w:r w:rsidR="009238CD" w:rsidRPr="00EB2505">
        <w:rPr>
          <w:iCs/>
          <w:sz w:val="28"/>
          <w:szCs w:val="28"/>
          <w:lang w:val="kk-KZ"/>
        </w:rPr>
        <w:t xml:space="preserve">. </w:t>
      </w:r>
      <w:r w:rsidR="00491704" w:rsidRPr="00EB2505">
        <w:rPr>
          <w:iCs/>
          <w:sz w:val="28"/>
          <w:szCs w:val="28"/>
          <w:lang w:val="kk-KZ"/>
        </w:rPr>
        <w:t>Көбірек жиілікпен</w:t>
      </w:r>
      <w:r w:rsidR="00A7598C" w:rsidRPr="00EB2505">
        <w:rPr>
          <w:iCs/>
          <w:sz w:val="28"/>
          <w:szCs w:val="28"/>
          <w:lang w:val="kk-KZ"/>
        </w:rPr>
        <w:t xml:space="preserve"> бас айналу, сезімталдықтың бұзылуы (парестезия және бойда ток жүріп өту сезімін қоса), ұйқының бұзылуы (ұйқысыздық пен қарқынды түс көрулерді қоса), ажитация немесе үрейлену, жүрек айнуы және/немесе құсу, тремор, сананың шатасуы, қатты тершеңдік, бас ауыруы, диарея, жүрек  қағуы, эмоционалды тұрақсыздық, ашушаңдық, көру қабілетінің бұзылуы </w:t>
      </w:r>
      <w:r w:rsidR="00491704" w:rsidRPr="00EB2505">
        <w:rPr>
          <w:iCs/>
          <w:sz w:val="28"/>
          <w:szCs w:val="28"/>
          <w:lang w:val="kk-KZ"/>
        </w:rPr>
        <w:t>сияқты реакциялар туралы хабарланды</w:t>
      </w:r>
      <w:r w:rsidR="009238CD" w:rsidRPr="00EB2505">
        <w:rPr>
          <w:iCs/>
          <w:sz w:val="28"/>
          <w:szCs w:val="28"/>
          <w:lang w:val="kk-KZ"/>
        </w:rPr>
        <w:t xml:space="preserve">. </w:t>
      </w:r>
      <w:r w:rsidRPr="00EB2505">
        <w:rPr>
          <w:iCs/>
          <w:sz w:val="28"/>
          <w:szCs w:val="28"/>
          <w:lang w:val="kk-KZ"/>
        </w:rPr>
        <w:t>Әдетте бұл реакциялар әлсіз немесе орташа білінеді және өздігінен жойылады, алайда кейбір пациенттерде олар күрделі және / немесе ұзақ мерзімді сипатта болуы мүмкін</w:t>
      </w:r>
      <w:r w:rsidR="009238CD" w:rsidRPr="00EB2505">
        <w:rPr>
          <w:iCs/>
          <w:sz w:val="28"/>
          <w:szCs w:val="28"/>
          <w:lang w:val="kk-KZ"/>
        </w:rPr>
        <w:t xml:space="preserve">. </w:t>
      </w:r>
      <w:r w:rsidRPr="00EB2505">
        <w:rPr>
          <w:iCs/>
          <w:sz w:val="28"/>
          <w:szCs w:val="28"/>
          <w:lang w:val="kk-KZ"/>
        </w:rPr>
        <w:t>Сондықтан, эсциталопраммен әрі қарай емдеу қажет болмаған кезде, препаратты оның дозасын төмендету арқылы біртіндеп тоқтату керек</w:t>
      </w:r>
      <w:r w:rsidR="00A7598C" w:rsidRPr="00EB2505">
        <w:rPr>
          <w:iCs/>
          <w:sz w:val="28"/>
          <w:szCs w:val="28"/>
          <w:lang w:val="kk-KZ"/>
        </w:rPr>
        <w:t xml:space="preserve"> (4.2 және</w:t>
      </w:r>
      <w:r w:rsidR="009238CD" w:rsidRPr="00EB2505">
        <w:rPr>
          <w:iCs/>
          <w:sz w:val="28"/>
          <w:szCs w:val="28"/>
          <w:lang w:val="kk-KZ"/>
        </w:rPr>
        <w:t xml:space="preserve"> 4.4</w:t>
      </w:r>
      <w:r w:rsidR="00A7598C" w:rsidRPr="00EB2505">
        <w:rPr>
          <w:iCs/>
          <w:sz w:val="28"/>
          <w:szCs w:val="28"/>
          <w:lang w:val="kk-KZ"/>
        </w:rPr>
        <w:t xml:space="preserve"> бөлімдерін қараңыз</w:t>
      </w:r>
      <w:r w:rsidR="009238CD" w:rsidRPr="00EB2505">
        <w:rPr>
          <w:iCs/>
          <w:sz w:val="28"/>
          <w:szCs w:val="28"/>
          <w:lang w:val="kk-KZ"/>
        </w:rPr>
        <w:t>).</w:t>
      </w:r>
    </w:p>
    <w:p w14:paraId="348F7278" w14:textId="77777777" w:rsidR="001B726D" w:rsidRPr="00EB2505" w:rsidRDefault="001B726D" w:rsidP="001B726D">
      <w:pPr>
        <w:pStyle w:val="a7"/>
        <w:spacing w:before="0" w:beforeAutospacing="0" w:after="0" w:afterAutospacing="0"/>
        <w:jc w:val="both"/>
        <w:rPr>
          <w:sz w:val="28"/>
          <w:szCs w:val="28"/>
          <w:lang w:val="kk-KZ"/>
        </w:rPr>
      </w:pPr>
    </w:p>
    <w:p w14:paraId="4A17FB07" w14:textId="77777777" w:rsidR="00875D72" w:rsidRPr="00875D72" w:rsidRDefault="00875D72" w:rsidP="00875D72">
      <w:pPr>
        <w:jc w:val="both"/>
        <w:rPr>
          <w:rFonts w:eastAsia="Calibri"/>
          <w:b/>
          <w:color w:val="000000"/>
          <w:sz w:val="28"/>
          <w:szCs w:val="22"/>
          <w:lang w:val="kk-KZ" w:eastAsia="en-US"/>
        </w:rPr>
      </w:pPr>
      <w:r w:rsidRPr="00875D72">
        <w:rPr>
          <w:rFonts w:eastAsia="Calibri"/>
          <w:b/>
          <w:color w:val="000000"/>
          <w:sz w:val="28"/>
          <w:szCs w:val="22"/>
          <w:lang w:val="kk-KZ" w:eastAsia="en-US"/>
        </w:rPr>
        <w:t>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w:t>
      </w:r>
    </w:p>
    <w:p w14:paraId="15061755" w14:textId="77777777" w:rsidR="00875D72" w:rsidRPr="00875D72" w:rsidRDefault="00875D72" w:rsidP="00875D72">
      <w:pPr>
        <w:jc w:val="both"/>
        <w:rPr>
          <w:rFonts w:eastAsia="Calibri"/>
          <w:b/>
          <w:color w:val="000000"/>
          <w:sz w:val="28"/>
          <w:szCs w:val="22"/>
          <w:lang w:val="kk-KZ" w:eastAsia="en-US"/>
        </w:rPr>
      </w:pPr>
      <w:r w:rsidRPr="00875D72">
        <w:rPr>
          <w:rFonts w:eastAsia="Calibri"/>
          <w:b/>
          <w:color w:val="000000"/>
          <w:sz w:val="28"/>
          <w:szCs w:val="22"/>
          <w:lang w:val="kk-KZ" w:eastAsia="en-US"/>
        </w:rPr>
        <w:t xml:space="preserve">деректер базасына тікелей жүгіну қажет </w:t>
      </w:r>
    </w:p>
    <w:p w14:paraId="25B9DEEA" w14:textId="77777777" w:rsidR="00875D72" w:rsidRPr="00875D72" w:rsidRDefault="00875D72" w:rsidP="00875D72">
      <w:pPr>
        <w:jc w:val="both"/>
        <w:rPr>
          <w:rFonts w:eastAsia="Calibri"/>
          <w:sz w:val="28"/>
          <w:szCs w:val="28"/>
          <w:u w:val="single"/>
          <w:lang w:val="kk-KZ" w:eastAsia="en-US"/>
        </w:rPr>
      </w:pPr>
      <w:r w:rsidRPr="00875D72">
        <w:rPr>
          <w:rFonts w:eastAsia="Calibri"/>
          <w:color w:val="000000"/>
          <w:sz w:val="28"/>
          <w:szCs w:val="22"/>
          <w:lang w:val="kk-KZ" w:eastAsia="en-US"/>
        </w:rPr>
        <w:t xml:space="preserve">Қазақстан Республикасы Денсаулық сақтау министрлігі Медициналық және фармацевтикалық бақылау комитетінің «Дәрілік заттар мен </w:t>
      </w:r>
      <w:r w:rsidRPr="00875D72">
        <w:rPr>
          <w:rFonts w:eastAsia="Calibri"/>
          <w:color w:val="000000"/>
          <w:sz w:val="28"/>
          <w:szCs w:val="22"/>
          <w:lang w:val="kk-KZ" w:eastAsia="en-US"/>
        </w:rPr>
        <w:lastRenderedPageBreak/>
        <w:t>медициналық бұйымдарды сараптау ұлттық орталығы» ШЖҚ РМК</w:t>
      </w:r>
      <w:r w:rsidRPr="00875D72">
        <w:rPr>
          <w:rFonts w:eastAsia="Calibri"/>
          <w:sz w:val="28"/>
          <w:szCs w:val="28"/>
          <w:lang w:val="kk-KZ" w:eastAsia="en-US"/>
        </w:rPr>
        <w:t xml:space="preserve">  </w:t>
      </w:r>
      <w:hyperlink r:id="rId7" w:history="1">
        <w:r w:rsidRPr="00EB2505">
          <w:rPr>
            <w:rFonts w:eastAsia="Calibri"/>
            <w:color w:val="0000FF"/>
            <w:sz w:val="28"/>
            <w:szCs w:val="28"/>
            <w:u w:val="single"/>
            <w:lang w:val="kk-KZ" w:eastAsia="en-US"/>
          </w:rPr>
          <w:t>http://www.ndda.kz</w:t>
        </w:r>
      </w:hyperlink>
    </w:p>
    <w:p w14:paraId="41E9CAE6" w14:textId="77777777" w:rsidR="00C20CB2" w:rsidRPr="00EB2505" w:rsidRDefault="00C20CB2" w:rsidP="00C20CB2">
      <w:pPr>
        <w:pStyle w:val="ae"/>
        <w:jc w:val="both"/>
        <w:rPr>
          <w:rFonts w:ascii="Times New Roman" w:eastAsia="Times New Roman" w:hAnsi="Times New Roman"/>
          <w:sz w:val="28"/>
          <w:szCs w:val="28"/>
          <w:lang w:val="kk-KZ" w:eastAsia="ru-RU"/>
        </w:rPr>
      </w:pPr>
    </w:p>
    <w:p w14:paraId="142DB16D" w14:textId="77777777" w:rsidR="001B726D" w:rsidRPr="00EB2505" w:rsidRDefault="001B726D" w:rsidP="001B726D">
      <w:pPr>
        <w:rPr>
          <w:b/>
          <w:sz w:val="28"/>
          <w:szCs w:val="28"/>
          <w:lang w:val="kk-KZ"/>
        </w:rPr>
      </w:pPr>
      <w:r w:rsidRPr="00EB2505">
        <w:rPr>
          <w:b/>
          <w:sz w:val="28"/>
          <w:szCs w:val="28"/>
          <w:lang w:val="kk-KZ"/>
        </w:rPr>
        <w:t>Қосымша мәліметтер</w:t>
      </w:r>
    </w:p>
    <w:p w14:paraId="37FC5147" w14:textId="77777777" w:rsidR="001B726D" w:rsidRPr="00EB2505" w:rsidRDefault="001B726D" w:rsidP="001B726D">
      <w:pPr>
        <w:tabs>
          <w:tab w:val="left" w:pos="9498"/>
        </w:tabs>
        <w:rPr>
          <w:b/>
          <w:i/>
          <w:sz w:val="28"/>
          <w:szCs w:val="28"/>
          <w:lang w:val="kk-KZ"/>
        </w:rPr>
      </w:pPr>
      <w:r w:rsidRPr="00EB2505">
        <w:rPr>
          <w:b/>
          <w:bCs/>
          <w:i/>
          <w:iCs/>
          <w:sz w:val="28"/>
          <w:szCs w:val="28"/>
          <w:lang w:val="kk-KZ"/>
        </w:rPr>
        <w:t>Дәрілік препарат қ</w:t>
      </w:r>
      <w:r w:rsidRPr="00EB2505">
        <w:rPr>
          <w:b/>
          <w:bCs/>
          <w:i/>
          <w:sz w:val="28"/>
          <w:szCs w:val="28"/>
          <w:lang w:val="kk-KZ"/>
        </w:rPr>
        <w:t>ұрамы</w:t>
      </w:r>
    </w:p>
    <w:p w14:paraId="47A26198" w14:textId="77777777" w:rsidR="001B726D" w:rsidRPr="00EB2505" w:rsidRDefault="001B726D" w:rsidP="001B726D">
      <w:pPr>
        <w:rPr>
          <w:sz w:val="28"/>
          <w:szCs w:val="28"/>
          <w:lang w:val="kk-KZ"/>
        </w:rPr>
      </w:pPr>
      <w:r w:rsidRPr="00EB2505">
        <w:rPr>
          <w:sz w:val="28"/>
          <w:szCs w:val="28"/>
          <w:lang w:val="kk-KZ"/>
        </w:rPr>
        <w:t>Бір таблетканың құрамында</w:t>
      </w:r>
    </w:p>
    <w:p w14:paraId="3B86DE95" w14:textId="57FA5C71" w:rsidR="001B726D" w:rsidRPr="00EB2505" w:rsidRDefault="001B726D" w:rsidP="001B726D">
      <w:pPr>
        <w:shd w:val="clear" w:color="auto" w:fill="FFFFFF"/>
        <w:jc w:val="both"/>
        <w:rPr>
          <w:i/>
          <w:sz w:val="28"/>
          <w:szCs w:val="28"/>
          <w:lang w:val="kk-KZ"/>
        </w:rPr>
      </w:pPr>
      <w:r w:rsidRPr="00EB2505">
        <w:rPr>
          <w:i/>
          <w:sz w:val="28"/>
          <w:szCs w:val="28"/>
          <w:lang w:val="kk-KZ"/>
        </w:rPr>
        <w:t xml:space="preserve">белсенді зат  </w:t>
      </w:r>
      <w:r w:rsidRPr="00EB2505">
        <w:rPr>
          <w:bCs/>
          <w:sz w:val="28"/>
          <w:szCs w:val="28"/>
          <w:lang w:val="kk-KZ"/>
        </w:rPr>
        <w:t xml:space="preserve">- 12.78 мг </w:t>
      </w:r>
      <w:r w:rsidRPr="00EB2505">
        <w:rPr>
          <w:sz w:val="28"/>
          <w:szCs w:val="28"/>
          <w:lang w:val="kk-KZ"/>
        </w:rPr>
        <w:t>немесе</w:t>
      </w:r>
      <w:r w:rsidRPr="00EB2505">
        <w:rPr>
          <w:bCs/>
          <w:sz w:val="28"/>
          <w:szCs w:val="28"/>
          <w:lang w:val="kk-KZ"/>
        </w:rPr>
        <w:t xml:space="preserve"> 25.56 мг эсциталопрам оксалаты (тиісінше 10 мг </w:t>
      </w:r>
      <w:r w:rsidRPr="00EB2505">
        <w:rPr>
          <w:sz w:val="28"/>
          <w:szCs w:val="28"/>
          <w:lang w:val="kk-KZ"/>
        </w:rPr>
        <w:t>немесе</w:t>
      </w:r>
      <w:r w:rsidRPr="00EB2505">
        <w:rPr>
          <w:bCs/>
          <w:sz w:val="28"/>
          <w:szCs w:val="28"/>
          <w:lang w:val="kk-KZ"/>
        </w:rPr>
        <w:t xml:space="preserve"> 20 мг эсциталопрамға баламалы)</w:t>
      </w:r>
      <w:r w:rsidRPr="00EB2505">
        <w:rPr>
          <w:sz w:val="28"/>
          <w:szCs w:val="28"/>
          <w:lang w:val="kk-KZ"/>
        </w:rPr>
        <w:t>,</w:t>
      </w:r>
    </w:p>
    <w:p w14:paraId="303C23BC" w14:textId="569152F2" w:rsidR="00355413" w:rsidRPr="00EB2505" w:rsidRDefault="001B726D" w:rsidP="001B726D">
      <w:pPr>
        <w:tabs>
          <w:tab w:val="left" w:pos="-426"/>
          <w:tab w:val="left" w:pos="0"/>
        </w:tabs>
        <w:jc w:val="both"/>
        <w:rPr>
          <w:i/>
          <w:sz w:val="28"/>
          <w:szCs w:val="28"/>
          <w:lang w:val="kk-KZ"/>
        </w:rPr>
      </w:pPr>
      <w:r w:rsidRPr="00EB2505">
        <w:rPr>
          <w:i/>
          <w:sz w:val="28"/>
          <w:szCs w:val="28"/>
          <w:lang w:val="kk-KZ"/>
        </w:rPr>
        <w:t>қосымша заттар</w:t>
      </w:r>
      <w:r w:rsidR="004D4CA8" w:rsidRPr="00EB2505">
        <w:rPr>
          <w:i/>
          <w:sz w:val="28"/>
          <w:szCs w:val="28"/>
          <w:lang w:val="kk-KZ"/>
        </w:rPr>
        <w:t>:</w:t>
      </w:r>
      <w:r w:rsidR="004D4CA8" w:rsidRPr="00EB2505">
        <w:rPr>
          <w:sz w:val="28"/>
          <w:szCs w:val="28"/>
          <w:lang w:val="kk-KZ"/>
        </w:rPr>
        <w:t xml:space="preserve"> </w:t>
      </w:r>
      <w:r w:rsidRPr="00EB2505">
        <w:rPr>
          <w:iCs/>
          <w:sz w:val="28"/>
          <w:szCs w:val="28"/>
          <w:lang w:val="kk-KZ"/>
        </w:rPr>
        <w:t xml:space="preserve">микрокристалды </w:t>
      </w:r>
      <w:r w:rsidR="00CD48F9" w:rsidRPr="00EB2505">
        <w:rPr>
          <w:iCs/>
          <w:sz w:val="28"/>
          <w:szCs w:val="28"/>
          <w:lang w:val="kk-KZ"/>
        </w:rPr>
        <w:t>ц</w:t>
      </w:r>
      <w:r w:rsidR="00355413" w:rsidRPr="00EB2505">
        <w:rPr>
          <w:iCs/>
          <w:sz w:val="28"/>
          <w:szCs w:val="28"/>
          <w:lang w:val="kk-KZ"/>
        </w:rPr>
        <w:t>еллюлоза PH 112</w:t>
      </w:r>
      <w:r w:rsidR="00CD48F9" w:rsidRPr="00EB2505">
        <w:rPr>
          <w:iCs/>
          <w:sz w:val="28"/>
          <w:szCs w:val="28"/>
          <w:lang w:val="kk-KZ"/>
        </w:rPr>
        <w:t>, н</w:t>
      </w:r>
      <w:r w:rsidRPr="00EB2505">
        <w:rPr>
          <w:iCs/>
          <w:sz w:val="28"/>
          <w:szCs w:val="28"/>
          <w:lang w:val="kk-KZ"/>
        </w:rPr>
        <w:t>атрий</w:t>
      </w:r>
      <w:r w:rsidR="00355413" w:rsidRPr="00EB2505">
        <w:rPr>
          <w:iCs/>
          <w:sz w:val="28"/>
          <w:szCs w:val="28"/>
          <w:lang w:val="kk-KZ"/>
        </w:rPr>
        <w:t xml:space="preserve"> кроскармеллоза</w:t>
      </w:r>
      <w:r w:rsidRPr="00EB2505">
        <w:rPr>
          <w:iCs/>
          <w:sz w:val="28"/>
          <w:szCs w:val="28"/>
          <w:lang w:val="kk-KZ"/>
        </w:rPr>
        <w:t>сы</w:t>
      </w:r>
      <w:r w:rsidR="00CD48F9" w:rsidRPr="00EB2505">
        <w:rPr>
          <w:iCs/>
          <w:sz w:val="28"/>
          <w:szCs w:val="28"/>
          <w:lang w:val="kk-KZ"/>
        </w:rPr>
        <w:t xml:space="preserve">, </w:t>
      </w:r>
      <w:r w:rsidRPr="00EB2505">
        <w:rPr>
          <w:bCs/>
          <w:sz w:val="28"/>
          <w:szCs w:val="28"/>
          <w:lang w:val="kk-KZ"/>
        </w:rPr>
        <w:t>к</w:t>
      </w:r>
      <w:r w:rsidR="00957C04" w:rsidRPr="00EB2505">
        <w:rPr>
          <w:sz w:val="28"/>
          <w:szCs w:val="28"/>
          <w:lang w:val="kk-KZ"/>
        </w:rPr>
        <w:t>оллоидты кремнийдің қос</w:t>
      </w:r>
      <w:r w:rsidRPr="00EB2505">
        <w:rPr>
          <w:sz w:val="28"/>
          <w:szCs w:val="28"/>
          <w:lang w:val="kk-KZ"/>
        </w:rPr>
        <w:t>тотығы</w:t>
      </w:r>
      <w:r w:rsidR="00CD48F9" w:rsidRPr="00EB2505">
        <w:rPr>
          <w:iCs/>
          <w:sz w:val="28"/>
          <w:szCs w:val="28"/>
          <w:lang w:val="kk-KZ"/>
        </w:rPr>
        <w:t>, т</w:t>
      </w:r>
      <w:r w:rsidRPr="00EB2505">
        <w:rPr>
          <w:bCs/>
          <w:sz w:val="28"/>
          <w:szCs w:val="28"/>
          <w:lang w:val="kk-KZ"/>
        </w:rPr>
        <w:t>азартылған</w:t>
      </w:r>
      <w:r w:rsidRPr="00EB2505">
        <w:rPr>
          <w:iCs/>
          <w:sz w:val="28"/>
          <w:szCs w:val="28"/>
          <w:lang w:val="kk-KZ"/>
        </w:rPr>
        <w:t xml:space="preserve"> т</w:t>
      </w:r>
      <w:r w:rsidR="00355413" w:rsidRPr="00EB2505">
        <w:rPr>
          <w:iCs/>
          <w:sz w:val="28"/>
          <w:szCs w:val="28"/>
          <w:lang w:val="kk-KZ"/>
        </w:rPr>
        <w:t>альк</w:t>
      </w:r>
      <w:r w:rsidR="00CD48F9" w:rsidRPr="00EB2505">
        <w:rPr>
          <w:iCs/>
          <w:sz w:val="28"/>
          <w:szCs w:val="28"/>
          <w:lang w:val="kk-KZ"/>
        </w:rPr>
        <w:t>, м</w:t>
      </w:r>
      <w:r w:rsidRPr="00EB2505">
        <w:rPr>
          <w:iCs/>
          <w:sz w:val="28"/>
          <w:szCs w:val="28"/>
          <w:lang w:val="kk-KZ"/>
        </w:rPr>
        <w:t>агний</w:t>
      </w:r>
      <w:r w:rsidR="00355413" w:rsidRPr="00EB2505">
        <w:rPr>
          <w:iCs/>
          <w:sz w:val="28"/>
          <w:szCs w:val="28"/>
          <w:lang w:val="kk-KZ"/>
        </w:rPr>
        <w:t xml:space="preserve"> стеарат</w:t>
      </w:r>
      <w:r w:rsidRPr="00EB2505">
        <w:rPr>
          <w:iCs/>
          <w:sz w:val="28"/>
          <w:szCs w:val="28"/>
          <w:lang w:val="kk-KZ"/>
        </w:rPr>
        <w:t>ы</w:t>
      </w:r>
      <w:r w:rsidR="00CD48F9" w:rsidRPr="00EB2505">
        <w:rPr>
          <w:iCs/>
          <w:sz w:val="28"/>
          <w:szCs w:val="28"/>
          <w:lang w:val="kk-KZ"/>
        </w:rPr>
        <w:t xml:space="preserve">, </w:t>
      </w:r>
      <w:r w:rsidRPr="00EB2505">
        <w:rPr>
          <w:iCs/>
          <w:sz w:val="28"/>
          <w:szCs w:val="28"/>
          <w:lang w:val="kk-KZ"/>
        </w:rPr>
        <w:t>т</w:t>
      </w:r>
      <w:r w:rsidRPr="00EB2505">
        <w:rPr>
          <w:bCs/>
          <w:sz w:val="28"/>
          <w:szCs w:val="28"/>
          <w:lang w:val="kk-KZ"/>
        </w:rPr>
        <w:t>азартылған су</w:t>
      </w:r>
      <w:r w:rsidR="00CD48F9" w:rsidRPr="00EB2505">
        <w:rPr>
          <w:iCs/>
          <w:sz w:val="28"/>
          <w:szCs w:val="28"/>
          <w:lang w:val="kk-KZ"/>
        </w:rPr>
        <w:t xml:space="preserve">, </w:t>
      </w:r>
      <w:r w:rsidR="009C5707" w:rsidRPr="00EB2505">
        <w:rPr>
          <w:sz w:val="28"/>
          <w:szCs w:val="28"/>
          <w:lang w:val="kk-KZ"/>
        </w:rPr>
        <w:t>Опадрай ақ</w:t>
      </w:r>
      <w:r w:rsidR="00355413" w:rsidRPr="00EB2505">
        <w:rPr>
          <w:sz w:val="28"/>
          <w:szCs w:val="28"/>
          <w:lang w:val="kk-KZ"/>
        </w:rPr>
        <w:t xml:space="preserve"> </w:t>
      </w:r>
      <w:r w:rsidR="00355413" w:rsidRPr="00EB2505">
        <w:rPr>
          <w:iCs/>
          <w:sz w:val="28"/>
          <w:szCs w:val="28"/>
          <w:lang w:val="kk-KZ"/>
        </w:rPr>
        <w:t>03F58750**</w:t>
      </w:r>
    </w:p>
    <w:p w14:paraId="1437BB97" w14:textId="37937609" w:rsidR="00355413" w:rsidRPr="00EB2505" w:rsidRDefault="00135C98" w:rsidP="00355413">
      <w:pPr>
        <w:shd w:val="clear" w:color="auto" w:fill="FFFFFF"/>
        <w:jc w:val="both"/>
        <w:rPr>
          <w:iCs/>
          <w:sz w:val="28"/>
          <w:szCs w:val="28"/>
          <w:lang w:val="kk-KZ"/>
        </w:rPr>
      </w:pPr>
      <w:r w:rsidRPr="00EB2505">
        <w:rPr>
          <w:i/>
          <w:iCs/>
          <w:sz w:val="28"/>
          <w:szCs w:val="28"/>
          <w:lang w:val="kk-KZ"/>
        </w:rPr>
        <w:t xml:space="preserve">Опадрай ақ </w:t>
      </w:r>
      <w:r w:rsidRPr="00EB2505">
        <w:rPr>
          <w:i/>
          <w:sz w:val="28"/>
          <w:szCs w:val="28"/>
          <w:lang w:val="kk-KZ"/>
        </w:rPr>
        <w:t xml:space="preserve">03F58750 </w:t>
      </w:r>
      <w:r w:rsidR="001B726D" w:rsidRPr="00EB2505">
        <w:rPr>
          <w:i/>
          <w:sz w:val="28"/>
          <w:szCs w:val="28"/>
          <w:lang w:val="kk-KZ"/>
        </w:rPr>
        <w:t xml:space="preserve">үлбірлі </w:t>
      </w:r>
      <w:r w:rsidR="00D374B4" w:rsidRPr="00EB2505">
        <w:rPr>
          <w:i/>
          <w:sz w:val="28"/>
          <w:szCs w:val="28"/>
          <w:lang w:val="kk-KZ"/>
        </w:rPr>
        <w:t>қабық</w:t>
      </w:r>
      <w:r w:rsidR="00487151" w:rsidRPr="00EB2505">
        <w:rPr>
          <w:i/>
          <w:sz w:val="28"/>
          <w:szCs w:val="28"/>
          <w:lang w:val="kk-KZ"/>
        </w:rPr>
        <w:t>т</w:t>
      </w:r>
      <w:r w:rsidR="001B726D" w:rsidRPr="00EB2505">
        <w:rPr>
          <w:i/>
          <w:sz w:val="28"/>
          <w:szCs w:val="28"/>
          <w:lang w:val="kk-KZ"/>
        </w:rPr>
        <w:t>ың құрамы</w:t>
      </w:r>
      <w:r w:rsidR="00355413" w:rsidRPr="00EB2505">
        <w:rPr>
          <w:i/>
          <w:sz w:val="28"/>
          <w:szCs w:val="28"/>
          <w:lang w:val="kk-KZ"/>
        </w:rPr>
        <w:t>:</w:t>
      </w:r>
      <w:r w:rsidR="00355413" w:rsidRPr="00EB2505">
        <w:rPr>
          <w:iCs/>
          <w:sz w:val="28"/>
          <w:szCs w:val="28"/>
          <w:lang w:val="kk-KZ"/>
        </w:rPr>
        <w:t xml:space="preserve"> гипромеллоза</w:t>
      </w:r>
      <w:r w:rsidR="00CD48F9" w:rsidRPr="00EB2505">
        <w:rPr>
          <w:iCs/>
          <w:sz w:val="28"/>
          <w:szCs w:val="28"/>
          <w:lang w:val="kk-KZ"/>
        </w:rPr>
        <w:t xml:space="preserve">, </w:t>
      </w:r>
      <w:r w:rsidR="00355413" w:rsidRPr="00EB2505">
        <w:rPr>
          <w:iCs/>
          <w:sz w:val="28"/>
          <w:szCs w:val="28"/>
          <w:lang w:val="kk-KZ"/>
        </w:rPr>
        <w:t>титан</w:t>
      </w:r>
      <w:r w:rsidR="00957C04" w:rsidRPr="00EB2505">
        <w:rPr>
          <w:iCs/>
          <w:sz w:val="28"/>
          <w:szCs w:val="28"/>
          <w:lang w:val="kk-KZ"/>
        </w:rPr>
        <w:t>ның қос</w:t>
      </w:r>
      <w:r w:rsidR="001B726D" w:rsidRPr="00EB2505">
        <w:rPr>
          <w:iCs/>
          <w:sz w:val="28"/>
          <w:szCs w:val="28"/>
          <w:lang w:val="kk-KZ"/>
        </w:rPr>
        <w:t xml:space="preserve">тотығы </w:t>
      </w:r>
      <w:r w:rsidR="00355413" w:rsidRPr="00EB2505">
        <w:rPr>
          <w:iCs/>
          <w:sz w:val="28"/>
          <w:szCs w:val="28"/>
          <w:lang w:val="kk-KZ"/>
        </w:rPr>
        <w:t>(Е 171)</w:t>
      </w:r>
      <w:r w:rsidR="00CD48F9" w:rsidRPr="00EB2505">
        <w:rPr>
          <w:iCs/>
          <w:sz w:val="28"/>
          <w:szCs w:val="28"/>
          <w:lang w:val="kk-KZ"/>
        </w:rPr>
        <w:t xml:space="preserve">, </w:t>
      </w:r>
      <w:r w:rsidR="00355413" w:rsidRPr="00EB2505">
        <w:rPr>
          <w:iCs/>
          <w:sz w:val="28"/>
          <w:szCs w:val="28"/>
          <w:lang w:val="kk-KZ"/>
        </w:rPr>
        <w:t>макрогол</w:t>
      </w:r>
      <w:r w:rsidR="00CD48F9" w:rsidRPr="00EB2505">
        <w:rPr>
          <w:iCs/>
          <w:sz w:val="28"/>
          <w:szCs w:val="28"/>
          <w:lang w:val="kk-KZ"/>
        </w:rPr>
        <w:t xml:space="preserve">, </w:t>
      </w:r>
      <w:r w:rsidR="00355413" w:rsidRPr="00EB2505">
        <w:rPr>
          <w:iCs/>
          <w:sz w:val="28"/>
          <w:szCs w:val="28"/>
          <w:lang w:val="kk-KZ"/>
        </w:rPr>
        <w:t>тальк</w:t>
      </w:r>
      <w:r w:rsidR="00CD48F9" w:rsidRPr="00EB2505">
        <w:rPr>
          <w:iCs/>
          <w:sz w:val="28"/>
          <w:szCs w:val="28"/>
          <w:lang w:val="kk-KZ"/>
        </w:rPr>
        <w:t>.</w:t>
      </w:r>
    </w:p>
    <w:p w14:paraId="4469A3DC" w14:textId="77777777" w:rsidR="00355413" w:rsidRPr="00EB2505" w:rsidRDefault="00355413" w:rsidP="00F226E2">
      <w:pPr>
        <w:shd w:val="clear" w:color="auto" w:fill="FFFFFF"/>
        <w:jc w:val="both"/>
        <w:rPr>
          <w:b/>
          <w:bCs/>
          <w:i/>
          <w:sz w:val="28"/>
          <w:szCs w:val="28"/>
          <w:lang w:val="kk-KZ"/>
        </w:rPr>
      </w:pPr>
    </w:p>
    <w:p w14:paraId="623D0ED3" w14:textId="77777777" w:rsidR="001B726D" w:rsidRPr="00EB2505" w:rsidRDefault="001B726D" w:rsidP="001B726D">
      <w:pPr>
        <w:pStyle w:val="ae"/>
        <w:jc w:val="both"/>
        <w:rPr>
          <w:rFonts w:ascii="Times New Roman" w:eastAsia="Times New Roman" w:hAnsi="Times New Roman"/>
          <w:color w:val="000000"/>
          <w:spacing w:val="-4"/>
          <w:sz w:val="28"/>
          <w:szCs w:val="28"/>
          <w:lang w:val="kk-KZ" w:eastAsia="hu-HU"/>
        </w:rPr>
      </w:pPr>
      <w:r w:rsidRPr="00EB2505">
        <w:rPr>
          <w:rFonts w:ascii="Times New Roman" w:hAnsi="Times New Roman"/>
          <w:b/>
          <w:bCs/>
          <w:i/>
          <w:sz w:val="28"/>
          <w:szCs w:val="28"/>
          <w:lang w:val="kk-KZ"/>
        </w:rPr>
        <w:t>Сыртқы түрінің, иісінің, дәмінің сипаттамасы</w:t>
      </w:r>
      <w:r w:rsidRPr="00EB2505">
        <w:rPr>
          <w:rFonts w:ascii="Times New Roman" w:eastAsia="Times New Roman" w:hAnsi="Times New Roman"/>
          <w:color w:val="000000"/>
          <w:spacing w:val="-4"/>
          <w:sz w:val="28"/>
          <w:szCs w:val="28"/>
          <w:lang w:val="kk-KZ" w:eastAsia="hu-HU"/>
        </w:rPr>
        <w:t xml:space="preserve"> </w:t>
      </w:r>
    </w:p>
    <w:p w14:paraId="7CC780AA" w14:textId="4FDE5070" w:rsidR="007648AA" w:rsidRPr="00EB2505" w:rsidRDefault="001B726D" w:rsidP="001B726D">
      <w:pPr>
        <w:jc w:val="both"/>
        <w:rPr>
          <w:sz w:val="28"/>
          <w:szCs w:val="28"/>
          <w:lang w:val="kk-KZ"/>
        </w:rPr>
      </w:pPr>
      <w:r w:rsidRPr="00EB2505">
        <w:rPr>
          <w:sz w:val="28"/>
          <w:szCs w:val="28"/>
          <w:lang w:val="kk-KZ"/>
        </w:rPr>
        <w:t>Ақтан ақ дерлік түске дейінгі үлбірлі қабықпен қапталған, сопақша пішінді, екі жақ беті дөңес, бір жақ бетінде сындыратын сызығы бар және басқа жақ беті тегіс таблеткалар.</w:t>
      </w:r>
    </w:p>
    <w:p w14:paraId="66B50C4B" w14:textId="77777777" w:rsidR="00CD48F9" w:rsidRPr="00EB2505" w:rsidRDefault="00CD48F9" w:rsidP="0003290A">
      <w:pPr>
        <w:shd w:val="clear" w:color="auto" w:fill="FFFFFF"/>
        <w:rPr>
          <w:b/>
          <w:bCs/>
          <w:i/>
          <w:spacing w:val="-3"/>
          <w:sz w:val="28"/>
          <w:szCs w:val="28"/>
          <w:lang w:val="kk-KZ"/>
        </w:rPr>
      </w:pPr>
    </w:p>
    <w:p w14:paraId="1C841C36" w14:textId="77777777" w:rsidR="007C536F" w:rsidRPr="00EB2505" w:rsidRDefault="007C536F" w:rsidP="007C536F">
      <w:pPr>
        <w:widowControl w:val="0"/>
        <w:jc w:val="both"/>
        <w:outlineLvl w:val="0"/>
        <w:rPr>
          <w:b/>
          <w:bCs/>
          <w:sz w:val="28"/>
          <w:szCs w:val="28"/>
          <w:lang w:val="kk-KZ"/>
        </w:rPr>
      </w:pPr>
      <w:r w:rsidRPr="00EB2505">
        <w:rPr>
          <w:b/>
          <w:bCs/>
          <w:sz w:val="28"/>
          <w:szCs w:val="28"/>
          <w:lang w:val="kk-KZ"/>
        </w:rPr>
        <w:t xml:space="preserve">Шығарылу түрі және қаптамасы </w:t>
      </w:r>
    </w:p>
    <w:p w14:paraId="133B0B2D" w14:textId="77777777" w:rsidR="007C536F" w:rsidRPr="00EB2505" w:rsidRDefault="007C536F" w:rsidP="007C536F">
      <w:pPr>
        <w:jc w:val="both"/>
        <w:rPr>
          <w:sz w:val="28"/>
          <w:szCs w:val="28"/>
          <w:lang w:val="kk-KZ"/>
        </w:rPr>
      </w:pPr>
      <w:r w:rsidRPr="00EB2505">
        <w:rPr>
          <w:sz w:val="28"/>
          <w:szCs w:val="28"/>
          <w:lang w:val="kk-KZ"/>
        </w:rPr>
        <w:t>Алю-алю фольгадан жасалған пішінді ұяшықты қаптамаға 14 таблеткадан.</w:t>
      </w:r>
    </w:p>
    <w:p w14:paraId="2BE2941D" w14:textId="5024668A" w:rsidR="00CD48F9" w:rsidRPr="00EB2505" w:rsidRDefault="007C536F" w:rsidP="00CD48F9">
      <w:pPr>
        <w:jc w:val="both"/>
        <w:rPr>
          <w:sz w:val="28"/>
          <w:szCs w:val="28"/>
          <w:lang w:val="kk-KZ"/>
        </w:rPr>
      </w:pPr>
      <w:r w:rsidRPr="00EB2505">
        <w:rPr>
          <w:sz w:val="28"/>
          <w:szCs w:val="28"/>
          <w:lang w:val="kk-KZ"/>
        </w:rPr>
        <w:t xml:space="preserve">2 немесе 4 пішінді </w:t>
      </w:r>
      <w:r w:rsidR="001C3C8F" w:rsidRPr="00EB2505">
        <w:rPr>
          <w:sz w:val="28"/>
          <w:szCs w:val="28"/>
          <w:lang w:val="kk-KZ"/>
        </w:rPr>
        <w:t xml:space="preserve">ұяшықты </w:t>
      </w:r>
      <w:r w:rsidRPr="00EB2505">
        <w:rPr>
          <w:sz w:val="28"/>
          <w:szCs w:val="28"/>
          <w:lang w:val="kk-KZ"/>
        </w:rPr>
        <w:t>қаптамадан медициналық қолдану жөніндегі қазақ және орыс тілдеріндегі нұсқаулықпен бірге картон қорапшаға салынған.</w:t>
      </w:r>
    </w:p>
    <w:p w14:paraId="0A1CD7D1" w14:textId="77777777" w:rsidR="004D4CA8" w:rsidRPr="00EB2505" w:rsidRDefault="004D4CA8" w:rsidP="00C77202">
      <w:pPr>
        <w:jc w:val="both"/>
        <w:rPr>
          <w:sz w:val="28"/>
          <w:szCs w:val="28"/>
          <w:lang w:val="kk-KZ"/>
        </w:rPr>
      </w:pPr>
    </w:p>
    <w:p w14:paraId="3CF699D7" w14:textId="77777777" w:rsidR="007C536F" w:rsidRPr="00EB2505" w:rsidRDefault="007C536F" w:rsidP="007C536F">
      <w:pPr>
        <w:jc w:val="both"/>
        <w:rPr>
          <w:b/>
          <w:sz w:val="28"/>
          <w:szCs w:val="28"/>
          <w:lang w:val="kk-KZ"/>
        </w:rPr>
      </w:pPr>
      <w:r w:rsidRPr="00EB2505">
        <w:rPr>
          <w:b/>
          <w:sz w:val="28"/>
          <w:szCs w:val="28"/>
          <w:lang w:val="kk-KZ"/>
        </w:rPr>
        <w:t xml:space="preserve">Сақтау мерзімі </w:t>
      </w:r>
    </w:p>
    <w:p w14:paraId="5B789D34" w14:textId="77777777" w:rsidR="007C536F" w:rsidRPr="00EB2505" w:rsidRDefault="007C536F" w:rsidP="007C536F">
      <w:pPr>
        <w:jc w:val="both"/>
        <w:rPr>
          <w:sz w:val="28"/>
          <w:szCs w:val="28"/>
          <w:lang w:val="kk-KZ"/>
        </w:rPr>
      </w:pPr>
      <w:r w:rsidRPr="00EB2505">
        <w:rPr>
          <w:sz w:val="28"/>
          <w:szCs w:val="28"/>
          <w:lang w:val="kk-KZ"/>
        </w:rPr>
        <w:t>2 жыл</w:t>
      </w:r>
    </w:p>
    <w:p w14:paraId="03F88661" w14:textId="11B8758C" w:rsidR="0003290A" w:rsidRPr="00EB2505" w:rsidRDefault="007C536F" w:rsidP="007C536F">
      <w:pPr>
        <w:shd w:val="clear" w:color="auto" w:fill="FFFFFF"/>
        <w:jc w:val="both"/>
        <w:rPr>
          <w:sz w:val="28"/>
          <w:szCs w:val="28"/>
          <w:lang w:val="kk-KZ"/>
        </w:rPr>
      </w:pPr>
      <w:r w:rsidRPr="00EB2505">
        <w:rPr>
          <w:sz w:val="28"/>
          <w:szCs w:val="28"/>
          <w:lang w:val="kk-KZ"/>
        </w:rPr>
        <w:t>Жарамдылық мерзімі өткеннен кейін қолдануға болмайды</w:t>
      </w:r>
      <w:r w:rsidR="00F226E2" w:rsidRPr="00EB2505">
        <w:rPr>
          <w:sz w:val="28"/>
          <w:szCs w:val="28"/>
          <w:lang w:val="kk-KZ"/>
        </w:rPr>
        <w:t>.</w:t>
      </w:r>
    </w:p>
    <w:p w14:paraId="7047F7AD" w14:textId="77777777" w:rsidR="0054638D" w:rsidRPr="00EB2505" w:rsidRDefault="0054638D" w:rsidP="0054638D">
      <w:pPr>
        <w:shd w:val="clear" w:color="auto" w:fill="FFFFFF"/>
        <w:rPr>
          <w:b/>
          <w:bCs/>
          <w:spacing w:val="-1"/>
          <w:sz w:val="28"/>
          <w:szCs w:val="28"/>
          <w:lang w:val="kk-KZ"/>
        </w:rPr>
      </w:pPr>
    </w:p>
    <w:p w14:paraId="5A1FE464" w14:textId="77777777" w:rsidR="007C536F" w:rsidRPr="00EB2505" w:rsidRDefault="007C536F" w:rsidP="007C536F">
      <w:pPr>
        <w:jc w:val="both"/>
        <w:rPr>
          <w:b/>
          <w:i/>
          <w:sz w:val="28"/>
          <w:szCs w:val="28"/>
          <w:lang w:val="be-BY"/>
        </w:rPr>
      </w:pPr>
      <w:bookmarkStart w:id="3" w:name="2175220288"/>
      <w:r w:rsidRPr="00EB2505">
        <w:rPr>
          <w:b/>
          <w:i/>
          <w:sz w:val="28"/>
          <w:szCs w:val="28"/>
          <w:lang w:val="kk-KZ"/>
        </w:rPr>
        <w:t xml:space="preserve">Сақтау шарттары </w:t>
      </w:r>
    </w:p>
    <w:bookmarkEnd w:id="3"/>
    <w:p w14:paraId="783BC640" w14:textId="5ED042D5" w:rsidR="00B0015C" w:rsidRPr="00EB2505" w:rsidRDefault="007C536F" w:rsidP="007C536F">
      <w:pPr>
        <w:rPr>
          <w:sz w:val="28"/>
          <w:szCs w:val="28"/>
          <w:lang w:val="kk-KZ"/>
        </w:rPr>
      </w:pPr>
      <w:r w:rsidRPr="00EB2505">
        <w:rPr>
          <w:sz w:val="28"/>
          <w:szCs w:val="28"/>
          <w:lang w:val="kk-KZ"/>
        </w:rPr>
        <w:t>Құрғақ, жарықтан қорғалған жерде</w:t>
      </w:r>
      <w:r w:rsidR="007B10B0" w:rsidRPr="00EB2505">
        <w:rPr>
          <w:sz w:val="28"/>
          <w:szCs w:val="28"/>
          <w:lang w:val="kk-KZ"/>
        </w:rPr>
        <w:t>,</w:t>
      </w:r>
      <w:r w:rsidRPr="00EB2505">
        <w:rPr>
          <w:sz w:val="28"/>
          <w:szCs w:val="28"/>
          <w:lang w:val="be-BY"/>
        </w:rPr>
        <w:t xml:space="preserve"> </w:t>
      </w:r>
      <w:r w:rsidRPr="00EB2505">
        <w:rPr>
          <w:sz w:val="28"/>
          <w:szCs w:val="28"/>
          <w:lang w:val="kk-KZ"/>
        </w:rPr>
        <w:t xml:space="preserve">25 </w:t>
      </w:r>
      <w:r w:rsidRPr="00EB2505">
        <w:rPr>
          <w:sz w:val="28"/>
          <w:szCs w:val="28"/>
          <w:lang w:val="be-BY"/>
        </w:rPr>
        <w:t>ºС-</w:t>
      </w:r>
      <w:r w:rsidRPr="00EB2505">
        <w:rPr>
          <w:sz w:val="28"/>
          <w:szCs w:val="28"/>
          <w:lang w:val="kk-KZ"/>
        </w:rPr>
        <w:t>ден аспайтын температурада</w:t>
      </w:r>
      <w:r w:rsidR="001C3C8F" w:rsidRPr="00EB2505">
        <w:rPr>
          <w:sz w:val="28"/>
          <w:szCs w:val="28"/>
          <w:lang w:val="kk-KZ"/>
        </w:rPr>
        <w:t xml:space="preserve"> сақтау керек</w:t>
      </w:r>
      <w:r w:rsidR="00B0015C" w:rsidRPr="00EB2505">
        <w:rPr>
          <w:rFonts w:eastAsia="Calibri"/>
          <w:sz w:val="28"/>
          <w:szCs w:val="28"/>
          <w:lang w:val="kk-KZ" w:eastAsia="en-US"/>
        </w:rPr>
        <w:t>.</w:t>
      </w:r>
      <w:r w:rsidR="00B0015C" w:rsidRPr="00EB2505">
        <w:rPr>
          <w:rFonts w:eastAsia="Calibri"/>
          <w:b/>
          <w:sz w:val="28"/>
          <w:szCs w:val="28"/>
          <w:lang w:val="kk-KZ" w:eastAsia="en-US"/>
        </w:rPr>
        <w:t xml:space="preserve"> </w:t>
      </w:r>
    </w:p>
    <w:p w14:paraId="5365DD49" w14:textId="77777777" w:rsidR="007C536F" w:rsidRPr="00EB2505" w:rsidRDefault="007C536F" w:rsidP="007C536F">
      <w:pPr>
        <w:rPr>
          <w:sz w:val="28"/>
          <w:szCs w:val="28"/>
          <w:lang w:val="kk-KZ"/>
        </w:rPr>
      </w:pPr>
      <w:r w:rsidRPr="00EB2505">
        <w:rPr>
          <w:sz w:val="28"/>
          <w:szCs w:val="28"/>
          <w:lang w:val="kk-KZ"/>
        </w:rPr>
        <w:t xml:space="preserve">Балалардың қолы жетпейтін жерде сақтау керек! </w:t>
      </w:r>
    </w:p>
    <w:p w14:paraId="0D21B8C1" w14:textId="77777777" w:rsidR="00B0015C" w:rsidRPr="00EB2505" w:rsidRDefault="00B0015C" w:rsidP="00B0015C">
      <w:pPr>
        <w:shd w:val="clear" w:color="auto" w:fill="FFFFFF"/>
        <w:jc w:val="both"/>
        <w:rPr>
          <w:rFonts w:eastAsia="Calibri"/>
          <w:sz w:val="28"/>
          <w:szCs w:val="28"/>
          <w:lang w:val="kk-KZ" w:eastAsia="en-US"/>
        </w:rPr>
      </w:pPr>
      <w:r w:rsidRPr="00EB2505">
        <w:rPr>
          <w:rFonts w:eastAsia="Calibri"/>
          <w:sz w:val="28"/>
          <w:szCs w:val="28"/>
          <w:lang w:val="kk-KZ" w:eastAsia="en-US"/>
        </w:rPr>
        <w:t> </w:t>
      </w:r>
    </w:p>
    <w:p w14:paraId="6E79B8E0" w14:textId="77777777" w:rsidR="007C536F" w:rsidRPr="00EB2505" w:rsidRDefault="007C536F" w:rsidP="007C536F">
      <w:pPr>
        <w:autoSpaceDE w:val="0"/>
        <w:autoSpaceDN w:val="0"/>
        <w:rPr>
          <w:b/>
          <w:sz w:val="28"/>
          <w:szCs w:val="28"/>
          <w:lang w:val="kk-KZ"/>
        </w:rPr>
      </w:pPr>
      <w:r w:rsidRPr="00EB2505">
        <w:rPr>
          <w:b/>
          <w:sz w:val="28"/>
          <w:szCs w:val="28"/>
          <w:lang w:val="kk-KZ"/>
        </w:rPr>
        <w:t>Дәріханалардан босатылу шарттары</w:t>
      </w:r>
    </w:p>
    <w:p w14:paraId="4EB664EE" w14:textId="77777777" w:rsidR="007C536F" w:rsidRPr="00EB2505" w:rsidRDefault="007C536F" w:rsidP="007C536F">
      <w:pPr>
        <w:autoSpaceDE w:val="0"/>
        <w:autoSpaceDN w:val="0"/>
        <w:rPr>
          <w:sz w:val="28"/>
          <w:szCs w:val="28"/>
          <w:lang w:val="kk-KZ"/>
        </w:rPr>
      </w:pPr>
      <w:r w:rsidRPr="00EB2505">
        <w:rPr>
          <w:sz w:val="28"/>
          <w:szCs w:val="28"/>
          <w:lang w:val="kk-KZ"/>
        </w:rPr>
        <w:t>Рецепт арқылы</w:t>
      </w:r>
    </w:p>
    <w:p w14:paraId="5C0C4FC8" w14:textId="77777777" w:rsidR="0003290A" w:rsidRPr="00EB2505" w:rsidRDefault="0003290A" w:rsidP="00971B0F">
      <w:pPr>
        <w:shd w:val="clear" w:color="auto" w:fill="FFFFFF"/>
        <w:jc w:val="both"/>
        <w:rPr>
          <w:sz w:val="28"/>
          <w:szCs w:val="28"/>
          <w:lang w:val="kk-KZ"/>
        </w:rPr>
      </w:pPr>
    </w:p>
    <w:p w14:paraId="4360F0BA" w14:textId="77777777" w:rsidR="007C536F" w:rsidRPr="00EB2505" w:rsidRDefault="007C536F" w:rsidP="007C536F">
      <w:pPr>
        <w:rPr>
          <w:b/>
          <w:sz w:val="28"/>
          <w:szCs w:val="28"/>
          <w:lang w:val="kk-KZ"/>
        </w:rPr>
      </w:pPr>
      <w:r w:rsidRPr="00EB2505">
        <w:rPr>
          <w:b/>
          <w:sz w:val="28"/>
          <w:szCs w:val="28"/>
          <w:lang w:val="kk-KZ"/>
        </w:rPr>
        <w:t>Өндіруші туралы мәліметтер</w:t>
      </w:r>
    </w:p>
    <w:p w14:paraId="1206D080" w14:textId="7899241C" w:rsidR="004C5DFD" w:rsidRPr="00EB2505" w:rsidRDefault="004C5DFD" w:rsidP="004C5DFD">
      <w:pPr>
        <w:jc w:val="both"/>
        <w:rPr>
          <w:bCs/>
          <w:sz w:val="28"/>
          <w:szCs w:val="28"/>
          <w:lang w:val="kk-KZ" w:bidi="ru-RU"/>
        </w:rPr>
      </w:pPr>
      <w:bookmarkStart w:id="4" w:name="_Hlk52272834"/>
      <w:r w:rsidRPr="00EB2505">
        <w:rPr>
          <w:bCs/>
          <w:sz w:val="28"/>
          <w:szCs w:val="28"/>
          <w:lang w:val="kk-KZ" w:bidi="ru-RU"/>
        </w:rPr>
        <w:lastRenderedPageBreak/>
        <w:t>Кусум Хелткер Пвт. Лтд., № М-3</w:t>
      </w:r>
      <w:r w:rsidR="00031B51" w:rsidRPr="00EB2505">
        <w:rPr>
          <w:bCs/>
          <w:sz w:val="28"/>
          <w:szCs w:val="28"/>
          <w:lang w:val="kk-KZ" w:bidi="ru-RU"/>
        </w:rPr>
        <w:t xml:space="preserve"> учаске</w:t>
      </w:r>
      <w:r w:rsidRPr="00EB2505">
        <w:rPr>
          <w:bCs/>
          <w:sz w:val="28"/>
          <w:szCs w:val="28"/>
          <w:lang w:val="kk-KZ" w:bidi="ru-RU"/>
        </w:rPr>
        <w:t xml:space="preserve">, Индор </w:t>
      </w:r>
      <w:r w:rsidR="00957C04" w:rsidRPr="00EB2505">
        <w:rPr>
          <w:bCs/>
          <w:sz w:val="28"/>
          <w:szCs w:val="28"/>
          <w:lang w:val="kk-KZ" w:bidi="ru-RU"/>
        </w:rPr>
        <w:t>Айрықша</w:t>
      </w:r>
      <w:r w:rsidR="00031B51" w:rsidRPr="00EB2505">
        <w:rPr>
          <w:bCs/>
          <w:sz w:val="28"/>
          <w:szCs w:val="28"/>
          <w:lang w:val="kk-KZ" w:bidi="ru-RU"/>
        </w:rPr>
        <w:t xml:space="preserve"> Экономикалық аймағы</w:t>
      </w:r>
      <w:r w:rsidRPr="00EB2505">
        <w:rPr>
          <w:bCs/>
          <w:sz w:val="28"/>
          <w:szCs w:val="28"/>
          <w:lang w:val="kk-KZ" w:bidi="ru-RU"/>
        </w:rPr>
        <w:t xml:space="preserve">, Фэйз - II, Питампур, Дист. Дхар, Мадхья Прадеш, </w:t>
      </w:r>
      <w:r w:rsidR="00031B51" w:rsidRPr="00EB2505">
        <w:rPr>
          <w:bCs/>
          <w:sz w:val="28"/>
          <w:szCs w:val="28"/>
          <w:lang w:val="kk-KZ" w:bidi="ru-RU"/>
        </w:rPr>
        <w:t>Үндістан</w:t>
      </w:r>
    </w:p>
    <w:bookmarkEnd w:id="4"/>
    <w:p w14:paraId="2A798229" w14:textId="77777777" w:rsidR="004C5DFD" w:rsidRPr="00EB2505" w:rsidRDefault="004C5DFD" w:rsidP="004C5DFD">
      <w:pPr>
        <w:jc w:val="both"/>
        <w:rPr>
          <w:bCs/>
          <w:sz w:val="28"/>
          <w:szCs w:val="28"/>
          <w:lang w:bidi="ru-RU"/>
        </w:rPr>
      </w:pPr>
      <w:r w:rsidRPr="00EB2505">
        <w:rPr>
          <w:bCs/>
          <w:sz w:val="28"/>
          <w:szCs w:val="28"/>
          <w:lang w:bidi="ru-RU"/>
        </w:rPr>
        <w:t>Тел: +91-729-2258300, 2258301</w:t>
      </w:r>
    </w:p>
    <w:p w14:paraId="12833990" w14:textId="77777777" w:rsidR="004C5DFD" w:rsidRPr="00EB2505" w:rsidRDefault="004C5DFD" w:rsidP="004C5DFD">
      <w:pPr>
        <w:jc w:val="both"/>
        <w:rPr>
          <w:bCs/>
          <w:sz w:val="28"/>
          <w:szCs w:val="28"/>
          <w:lang w:bidi="ru-RU"/>
        </w:rPr>
      </w:pPr>
      <w:r w:rsidRPr="00EB2505">
        <w:rPr>
          <w:bCs/>
          <w:sz w:val="28"/>
          <w:szCs w:val="28"/>
          <w:lang w:bidi="ru-RU"/>
        </w:rPr>
        <w:t>факс: +91-11-40527575</w:t>
      </w:r>
    </w:p>
    <w:p w14:paraId="4F43F48C" w14:textId="52D5E0BC" w:rsidR="004C5DFD" w:rsidRPr="00EB2505" w:rsidRDefault="00B6546C" w:rsidP="004C5DFD">
      <w:pPr>
        <w:jc w:val="both"/>
        <w:rPr>
          <w:sz w:val="28"/>
          <w:szCs w:val="28"/>
          <w:lang w:bidi="ru-RU"/>
        </w:rPr>
      </w:pPr>
      <w:proofErr w:type="spellStart"/>
      <w:r w:rsidRPr="00EB2505">
        <w:rPr>
          <w:bCs/>
          <w:sz w:val="28"/>
          <w:szCs w:val="28"/>
          <w:lang w:val="uk-UA" w:bidi="ru-RU"/>
        </w:rPr>
        <w:t>Электронды</w:t>
      </w:r>
      <w:proofErr w:type="spellEnd"/>
      <w:r w:rsidRPr="00EB2505">
        <w:rPr>
          <w:bCs/>
          <w:sz w:val="28"/>
          <w:szCs w:val="28"/>
          <w:lang w:val="uk-UA" w:bidi="ru-RU"/>
        </w:rPr>
        <w:t xml:space="preserve"> пошта</w:t>
      </w:r>
      <w:r w:rsidR="004C5DFD" w:rsidRPr="00EB2505">
        <w:rPr>
          <w:bCs/>
          <w:sz w:val="28"/>
          <w:szCs w:val="28"/>
          <w:lang w:bidi="ru-RU"/>
        </w:rPr>
        <w:t xml:space="preserve">: </w:t>
      </w:r>
      <w:hyperlink r:id="rId8" w:history="1">
        <w:r w:rsidR="004C5DFD" w:rsidRPr="00EB2505">
          <w:rPr>
            <w:rStyle w:val="a8"/>
            <w:bCs/>
            <w:sz w:val="28"/>
            <w:szCs w:val="28"/>
            <w:lang w:bidi="ru-RU"/>
          </w:rPr>
          <w:t>info@kusum.com</w:t>
        </w:r>
      </w:hyperlink>
    </w:p>
    <w:p w14:paraId="7D097147" w14:textId="77777777" w:rsidR="004C5DFD" w:rsidRPr="00EB2505" w:rsidRDefault="004C5DFD" w:rsidP="00B0015C">
      <w:pPr>
        <w:jc w:val="both"/>
        <w:rPr>
          <w:sz w:val="28"/>
          <w:szCs w:val="28"/>
          <w:lang w:bidi="ru-RU"/>
        </w:rPr>
      </w:pPr>
    </w:p>
    <w:p w14:paraId="15549121" w14:textId="77777777" w:rsidR="00B0015C" w:rsidRPr="00EB2505" w:rsidRDefault="00B0015C" w:rsidP="00B0015C">
      <w:pPr>
        <w:jc w:val="both"/>
        <w:rPr>
          <w:sz w:val="28"/>
          <w:szCs w:val="28"/>
          <w:lang w:bidi="ru-RU"/>
        </w:rPr>
      </w:pPr>
    </w:p>
    <w:p w14:paraId="0C9333DB" w14:textId="77777777" w:rsidR="007C536F" w:rsidRPr="00EB2505" w:rsidRDefault="007C536F" w:rsidP="007C536F">
      <w:pPr>
        <w:keepNext/>
        <w:keepLines/>
        <w:rPr>
          <w:b/>
          <w:sz w:val="28"/>
          <w:szCs w:val="28"/>
          <w:lang w:val="kk-KZ"/>
        </w:rPr>
      </w:pPr>
      <w:bookmarkStart w:id="5" w:name="_Hlk48743112"/>
      <w:r w:rsidRPr="00EB2505">
        <w:rPr>
          <w:b/>
          <w:sz w:val="28"/>
          <w:szCs w:val="28"/>
          <w:lang w:val="kk-KZ"/>
        </w:rPr>
        <w:t>Тіркеу куәлігінің ұстаушысы</w:t>
      </w:r>
    </w:p>
    <w:p w14:paraId="44A6C6D3" w14:textId="7E4BBAA0" w:rsidR="00B6546C" w:rsidRPr="00EB2505" w:rsidRDefault="00B6546C" w:rsidP="00B6546C">
      <w:pPr>
        <w:jc w:val="both"/>
        <w:rPr>
          <w:bCs/>
          <w:sz w:val="28"/>
          <w:szCs w:val="28"/>
          <w:lang w:val="kk-KZ" w:bidi="ru-RU"/>
        </w:rPr>
      </w:pPr>
      <w:r w:rsidRPr="00EB2505">
        <w:rPr>
          <w:bCs/>
          <w:sz w:val="28"/>
          <w:szCs w:val="28"/>
          <w:lang w:val="kk-KZ" w:bidi="ru-RU"/>
        </w:rPr>
        <w:t>Кусум Хелткер Пвт. Лтд., № М-3</w:t>
      </w:r>
      <w:r w:rsidR="00031B51" w:rsidRPr="00EB2505">
        <w:rPr>
          <w:bCs/>
          <w:sz w:val="28"/>
          <w:szCs w:val="28"/>
          <w:lang w:val="kk-KZ" w:bidi="ru-RU"/>
        </w:rPr>
        <w:t xml:space="preserve"> учаске</w:t>
      </w:r>
      <w:r w:rsidRPr="00EB2505">
        <w:rPr>
          <w:bCs/>
          <w:sz w:val="28"/>
          <w:szCs w:val="28"/>
          <w:lang w:val="kk-KZ" w:bidi="ru-RU"/>
        </w:rPr>
        <w:t xml:space="preserve">, Индор </w:t>
      </w:r>
      <w:r w:rsidR="00957C04" w:rsidRPr="00EB2505">
        <w:rPr>
          <w:bCs/>
          <w:sz w:val="28"/>
          <w:szCs w:val="28"/>
          <w:lang w:val="kk-KZ" w:bidi="ru-RU"/>
        </w:rPr>
        <w:t>Айрықша</w:t>
      </w:r>
      <w:r w:rsidR="00031B51" w:rsidRPr="00EB2505">
        <w:rPr>
          <w:bCs/>
          <w:sz w:val="28"/>
          <w:szCs w:val="28"/>
          <w:lang w:val="kk-KZ" w:bidi="ru-RU"/>
        </w:rPr>
        <w:t xml:space="preserve"> Экономикалық аймағы</w:t>
      </w:r>
      <w:r w:rsidRPr="00EB2505">
        <w:rPr>
          <w:bCs/>
          <w:sz w:val="28"/>
          <w:szCs w:val="28"/>
          <w:lang w:val="kk-KZ" w:bidi="ru-RU"/>
        </w:rPr>
        <w:t xml:space="preserve">, Фэйз - II, Питампур, Дист. Дхар, Мадхья Прадеш, Үндістан </w:t>
      </w:r>
    </w:p>
    <w:p w14:paraId="4D265D6D" w14:textId="77777777" w:rsidR="00B6546C" w:rsidRPr="00EB2505" w:rsidRDefault="00B6546C" w:rsidP="00B6546C">
      <w:pPr>
        <w:jc w:val="both"/>
        <w:rPr>
          <w:bCs/>
          <w:sz w:val="28"/>
          <w:szCs w:val="28"/>
          <w:lang w:bidi="ru-RU"/>
        </w:rPr>
      </w:pPr>
      <w:r w:rsidRPr="00EB2505">
        <w:rPr>
          <w:bCs/>
          <w:sz w:val="28"/>
          <w:szCs w:val="28"/>
          <w:lang w:bidi="ru-RU"/>
        </w:rPr>
        <w:t>Тел: +91-729-2258300, 2258301</w:t>
      </w:r>
    </w:p>
    <w:p w14:paraId="53DAF118" w14:textId="77777777" w:rsidR="00B6546C" w:rsidRPr="00EB2505" w:rsidRDefault="00B6546C" w:rsidP="00B6546C">
      <w:pPr>
        <w:jc w:val="both"/>
        <w:rPr>
          <w:bCs/>
          <w:sz w:val="28"/>
          <w:szCs w:val="28"/>
          <w:lang w:bidi="ru-RU"/>
        </w:rPr>
      </w:pPr>
      <w:r w:rsidRPr="00EB2505">
        <w:rPr>
          <w:bCs/>
          <w:sz w:val="28"/>
          <w:szCs w:val="28"/>
          <w:lang w:bidi="ru-RU"/>
        </w:rPr>
        <w:t>факс: +91-11-40527575</w:t>
      </w:r>
    </w:p>
    <w:p w14:paraId="115FFF09" w14:textId="628097DC" w:rsidR="00B6546C" w:rsidRPr="00EB2505" w:rsidRDefault="00B6546C" w:rsidP="00B6546C">
      <w:pPr>
        <w:jc w:val="both"/>
        <w:rPr>
          <w:bCs/>
          <w:sz w:val="28"/>
          <w:szCs w:val="28"/>
          <w:lang w:bidi="ru-RU"/>
        </w:rPr>
      </w:pPr>
      <w:proofErr w:type="spellStart"/>
      <w:r w:rsidRPr="00EB2505">
        <w:rPr>
          <w:bCs/>
          <w:sz w:val="28"/>
          <w:szCs w:val="28"/>
          <w:lang w:val="uk-UA" w:bidi="ru-RU"/>
        </w:rPr>
        <w:t>Электронды</w:t>
      </w:r>
      <w:proofErr w:type="spellEnd"/>
      <w:r w:rsidRPr="00EB2505">
        <w:rPr>
          <w:bCs/>
          <w:sz w:val="28"/>
          <w:szCs w:val="28"/>
          <w:lang w:val="uk-UA" w:bidi="ru-RU"/>
        </w:rPr>
        <w:t xml:space="preserve"> пошта</w:t>
      </w:r>
      <w:r w:rsidRPr="00EB2505">
        <w:rPr>
          <w:bCs/>
          <w:sz w:val="28"/>
          <w:szCs w:val="28"/>
          <w:lang w:bidi="ru-RU"/>
        </w:rPr>
        <w:t xml:space="preserve">: </w:t>
      </w:r>
      <w:hyperlink r:id="rId9" w:history="1">
        <w:r w:rsidRPr="00EB2505">
          <w:rPr>
            <w:rStyle w:val="a8"/>
            <w:bCs/>
            <w:sz w:val="28"/>
            <w:szCs w:val="28"/>
            <w:lang w:bidi="ru-RU"/>
          </w:rPr>
          <w:t>info@kusum.com</w:t>
        </w:r>
      </w:hyperlink>
    </w:p>
    <w:bookmarkEnd w:id="5"/>
    <w:p w14:paraId="1822812D" w14:textId="77777777" w:rsidR="00B0015C" w:rsidRPr="00EB2505" w:rsidRDefault="00B0015C" w:rsidP="00B0015C">
      <w:pPr>
        <w:jc w:val="both"/>
        <w:rPr>
          <w:sz w:val="28"/>
          <w:szCs w:val="28"/>
          <w:lang w:bidi="ru-RU"/>
        </w:rPr>
      </w:pPr>
    </w:p>
    <w:p w14:paraId="37E15285" w14:textId="77777777" w:rsidR="001C3C8F" w:rsidRPr="00EB2505" w:rsidRDefault="001C3C8F" w:rsidP="001C3C8F">
      <w:pPr>
        <w:jc w:val="both"/>
        <w:rPr>
          <w:b/>
          <w:sz w:val="28"/>
          <w:szCs w:val="28"/>
          <w:lang w:val="kk-KZ"/>
        </w:rPr>
      </w:pPr>
      <w:r w:rsidRPr="00EB2505">
        <w:rPr>
          <w:b/>
          <w:sz w:val="28"/>
          <w:szCs w:val="28"/>
          <w:lang w:val="kk-KZ"/>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w:t>
      </w:r>
      <w:r w:rsidRPr="00EB2505">
        <w:rPr>
          <w:b/>
          <w:iCs/>
          <w:sz w:val="28"/>
          <w:szCs w:val="28"/>
          <w:lang w:val="kk-KZ"/>
        </w:rPr>
        <w:t>(телефон, факс, электронды пошта)</w:t>
      </w:r>
    </w:p>
    <w:p w14:paraId="468E8A5F" w14:textId="3891F935" w:rsidR="007C536F" w:rsidRPr="00EB2505" w:rsidRDefault="001C3C8F" w:rsidP="001C3C8F">
      <w:pPr>
        <w:pStyle w:val="Style5"/>
        <w:widowControl/>
        <w:tabs>
          <w:tab w:val="left" w:pos="7371"/>
        </w:tabs>
        <w:spacing w:line="240" w:lineRule="auto"/>
        <w:rPr>
          <w:bCs/>
          <w:sz w:val="28"/>
          <w:szCs w:val="28"/>
          <w:lang w:val="uk-UA" w:bidi="ru-RU"/>
        </w:rPr>
      </w:pPr>
      <w:r w:rsidRPr="00EB2505">
        <w:rPr>
          <w:bCs/>
          <w:sz w:val="28"/>
          <w:szCs w:val="28"/>
          <w:lang w:val="uk-UA" w:bidi="ru-RU"/>
        </w:rPr>
        <w:t xml:space="preserve"> </w:t>
      </w:r>
      <w:r w:rsidR="007C536F" w:rsidRPr="00EB2505">
        <w:rPr>
          <w:bCs/>
          <w:sz w:val="28"/>
          <w:szCs w:val="28"/>
          <w:lang w:val="uk-UA" w:bidi="ru-RU"/>
        </w:rPr>
        <w:t>«</w:t>
      </w:r>
      <w:proofErr w:type="spellStart"/>
      <w:r w:rsidR="007C536F" w:rsidRPr="00EB2505">
        <w:rPr>
          <w:bCs/>
          <w:sz w:val="28"/>
          <w:szCs w:val="28"/>
          <w:lang w:val="uk-UA" w:bidi="ru-RU"/>
        </w:rPr>
        <w:t>Дәрі</w:t>
      </w:r>
      <w:proofErr w:type="spellEnd"/>
      <w:r w:rsidR="007C536F" w:rsidRPr="00EB2505">
        <w:rPr>
          <w:bCs/>
          <w:sz w:val="28"/>
          <w:szCs w:val="28"/>
          <w:lang w:val="uk-UA" w:bidi="ru-RU"/>
        </w:rPr>
        <w:t>-Фарм (</w:t>
      </w:r>
      <w:proofErr w:type="spellStart"/>
      <w:r w:rsidR="007C536F" w:rsidRPr="00EB2505">
        <w:rPr>
          <w:bCs/>
          <w:sz w:val="28"/>
          <w:szCs w:val="28"/>
          <w:lang w:val="uk-UA" w:bidi="ru-RU"/>
        </w:rPr>
        <w:t>Қазақстан</w:t>
      </w:r>
      <w:proofErr w:type="spellEnd"/>
      <w:r w:rsidR="007C536F" w:rsidRPr="00EB2505">
        <w:rPr>
          <w:bCs/>
          <w:sz w:val="28"/>
          <w:szCs w:val="28"/>
          <w:lang w:val="uk-UA" w:bidi="ru-RU"/>
        </w:rPr>
        <w:t xml:space="preserve">)» ЖШС, </w:t>
      </w:r>
      <w:proofErr w:type="spellStart"/>
      <w:r w:rsidR="007C536F" w:rsidRPr="00EB2505">
        <w:rPr>
          <w:bCs/>
          <w:sz w:val="28"/>
          <w:szCs w:val="28"/>
          <w:lang w:val="uk-UA" w:bidi="ru-RU"/>
        </w:rPr>
        <w:t>Алматы</w:t>
      </w:r>
      <w:proofErr w:type="spellEnd"/>
      <w:r w:rsidR="007C536F" w:rsidRPr="00EB2505">
        <w:rPr>
          <w:bCs/>
          <w:sz w:val="28"/>
          <w:szCs w:val="28"/>
          <w:lang w:val="uk-UA" w:bidi="ru-RU"/>
        </w:rPr>
        <w:t xml:space="preserve"> қ., </w:t>
      </w:r>
      <w:proofErr w:type="spellStart"/>
      <w:r w:rsidR="007C536F" w:rsidRPr="00EB2505">
        <w:rPr>
          <w:bCs/>
          <w:sz w:val="28"/>
          <w:szCs w:val="28"/>
          <w:lang w:val="uk-UA" w:bidi="ru-RU"/>
        </w:rPr>
        <w:t>Қажы</w:t>
      </w:r>
      <w:proofErr w:type="spellEnd"/>
      <w:r w:rsidR="007C536F" w:rsidRPr="00EB2505">
        <w:rPr>
          <w:bCs/>
          <w:sz w:val="28"/>
          <w:szCs w:val="28"/>
          <w:lang w:val="uk-UA" w:bidi="ru-RU"/>
        </w:rPr>
        <w:t xml:space="preserve"> </w:t>
      </w:r>
      <w:proofErr w:type="spellStart"/>
      <w:r w:rsidR="007C536F" w:rsidRPr="00EB2505">
        <w:rPr>
          <w:bCs/>
          <w:sz w:val="28"/>
          <w:szCs w:val="28"/>
          <w:lang w:val="uk-UA" w:bidi="ru-RU"/>
        </w:rPr>
        <w:t>Мұқан</w:t>
      </w:r>
      <w:proofErr w:type="spellEnd"/>
      <w:r w:rsidR="007C536F" w:rsidRPr="00EB2505">
        <w:rPr>
          <w:bCs/>
          <w:sz w:val="28"/>
          <w:szCs w:val="28"/>
          <w:lang w:val="kk-KZ"/>
        </w:rPr>
        <w:t xml:space="preserve"> к-сі, 22/5</w:t>
      </w:r>
      <w:r w:rsidR="007C536F" w:rsidRPr="00EB2505">
        <w:rPr>
          <w:bCs/>
          <w:sz w:val="28"/>
          <w:szCs w:val="28"/>
          <w:lang w:val="uk-UA" w:bidi="ru-RU"/>
        </w:rPr>
        <w:t>, «Хан-</w:t>
      </w:r>
      <w:proofErr w:type="spellStart"/>
      <w:r w:rsidR="007C536F" w:rsidRPr="00EB2505">
        <w:rPr>
          <w:bCs/>
          <w:sz w:val="28"/>
          <w:szCs w:val="28"/>
          <w:lang w:val="uk-UA" w:bidi="ru-RU"/>
        </w:rPr>
        <w:t>Тәңірі</w:t>
      </w:r>
      <w:proofErr w:type="spellEnd"/>
      <w:r w:rsidR="007C536F" w:rsidRPr="00EB2505">
        <w:rPr>
          <w:bCs/>
          <w:sz w:val="28"/>
          <w:szCs w:val="28"/>
          <w:lang w:val="uk-UA" w:bidi="ru-RU"/>
        </w:rPr>
        <w:t>» БО.</w:t>
      </w:r>
    </w:p>
    <w:p w14:paraId="42B1E2A3" w14:textId="77777777" w:rsidR="00B0015C" w:rsidRPr="00EB2505" w:rsidRDefault="00B0015C" w:rsidP="00B0015C">
      <w:pPr>
        <w:jc w:val="both"/>
        <w:rPr>
          <w:sz w:val="28"/>
          <w:szCs w:val="28"/>
          <w:lang w:bidi="ru-RU"/>
        </w:rPr>
      </w:pPr>
      <w:r w:rsidRPr="00EB2505">
        <w:rPr>
          <w:sz w:val="28"/>
          <w:szCs w:val="28"/>
          <w:lang w:bidi="ru-RU"/>
        </w:rPr>
        <w:t>Тел/факс: 8(727) 295-26-50</w:t>
      </w:r>
      <w:r w:rsidRPr="00EB2505">
        <w:rPr>
          <w:sz w:val="28"/>
          <w:szCs w:val="28"/>
          <w:lang w:val="en-US" w:bidi="ru-RU"/>
        </w:rPr>
        <w:t> </w:t>
      </w:r>
    </w:p>
    <w:p w14:paraId="3D50695F" w14:textId="0FC104CE" w:rsidR="00B0015C" w:rsidRPr="00B0015C" w:rsidRDefault="007C536F" w:rsidP="00B0015C">
      <w:pPr>
        <w:jc w:val="both"/>
        <w:rPr>
          <w:sz w:val="28"/>
          <w:szCs w:val="28"/>
          <w:lang w:bidi="ru-RU"/>
        </w:rPr>
      </w:pPr>
      <w:proofErr w:type="spellStart"/>
      <w:r w:rsidRPr="00EB2505">
        <w:rPr>
          <w:bCs/>
          <w:sz w:val="28"/>
          <w:szCs w:val="28"/>
          <w:lang w:val="uk-UA" w:bidi="ru-RU"/>
        </w:rPr>
        <w:t>Электронды</w:t>
      </w:r>
      <w:proofErr w:type="spellEnd"/>
      <w:r w:rsidRPr="00EB2505">
        <w:rPr>
          <w:bCs/>
          <w:sz w:val="28"/>
          <w:szCs w:val="28"/>
          <w:lang w:val="uk-UA" w:bidi="ru-RU"/>
        </w:rPr>
        <w:t xml:space="preserve"> пошта</w:t>
      </w:r>
      <w:r w:rsidR="00B0015C" w:rsidRPr="00EB2505">
        <w:rPr>
          <w:sz w:val="28"/>
          <w:szCs w:val="28"/>
          <w:lang w:bidi="ru-RU"/>
        </w:rPr>
        <w:t xml:space="preserve">: </w:t>
      </w:r>
      <w:hyperlink r:id="rId10" w:history="1">
        <w:r w:rsidR="00B0015C" w:rsidRPr="00EB2505">
          <w:rPr>
            <w:rStyle w:val="a8"/>
            <w:sz w:val="28"/>
            <w:szCs w:val="28"/>
            <w:lang w:val="en-US" w:bidi="ru-RU"/>
          </w:rPr>
          <w:t>phv</w:t>
        </w:r>
        <w:r w:rsidR="00B0015C" w:rsidRPr="00EB2505">
          <w:rPr>
            <w:rStyle w:val="a8"/>
            <w:sz w:val="28"/>
            <w:szCs w:val="28"/>
            <w:lang w:bidi="ru-RU"/>
          </w:rPr>
          <w:t>@</w:t>
        </w:r>
        <w:r w:rsidR="00B0015C" w:rsidRPr="00EB2505">
          <w:rPr>
            <w:rStyle w:val="a8"/>
            <w:sz w:val="28"/>
            <w:szCs w:val="28"/>
            <w:lang w:val="en-US" w:bidi="ru-RU"/>
          </w:rPr>
          <w:t>kusum</w:t>
        </w:r>
        <w:r w:rsidR="00B0015C" w:rsidRPr="00EB2505">
          <w:rPr>
            <w:rStyle w:val="a8"/>
            <w:sz w:val="28"/>
            <w:szCs w:val="28"/>
            <w:lang w:bidi="ru-RU"/>
          </w:rPr>
          <w:t>.</w:t>
        </w:r>
        <w:proofErr w:type="spellStart"/>
        <w:r w:rsidR="00B0015C" w:rsidRPr="00EB2505">
          <w:rPr>
            <w:rStyle w:val="a8"/>
            <w:sz w:val="28"/>
            <w:szCs w:val="28"/>
            <w:lang w:val="en-US" w:bidi="ru-RU"/>
          </w:rPr>
          <w:t>kz</w:t>
        </w:r>
        <w:proofErr w:type="spellEnd"/>
      </w:hyperlink>
    </w:p>
    <w:p w14:paraId="404E4B2E" w14:textId="5A83ABA4" w:rsidR="00A43A1E" w:rsidRPr="00400D3A" w:rsidRDefault="00A43A1E" w:rsidP="00B0015C">
      <w:pPr>
        <w:jc w:val="both"/>
        <w:rPr>
          <w:b/>
          <w:sz w:val="28"/>
          <w:szCs w:val="28"/>
        </w:rPr>
      </w:pPr>
    </w:p>
    <w:p w14:paraId="6D8B18CE" w14:textId="77777777" w:rsidR="00D518D2" w:rsidRDefault="0086749B">
      <w:r>
        <w:rPr>
          <w:sz w:val="22"/>
          <w:szCs w:val="22"/>
        </w:rPr>
        <w:t>Шешімі: N060978</w:t>
      </w:r>
      <w:r>
        <w:rPr>
          <w:sz w:val="22"/>
          <w:szCs w:val="22"/>
        </w:rPr>
        <w:br/>
        <w:t>Шешім тіркелген күні: 22.02.2023</w:t>
      </w:r>
      <w:r>
        <w:rPr>
          <w:sz w:val="22"/>
          <w:szCs w:val="22"/>
        </w:rPr>
        <w:br/>
        <w:t>Мемлекеттік орган басшысының (немесе уәкілетті тұлғаның) тегі, аты, әкесінің аты (бар болса): Кашкымбаева Л. Р.</w:t>
      </w:r>
      <w:r>
        <w:rPr>
          <w:sz w:val="22"/>
          <w:szCs w:val="22"/>
        </w:rPr>
        <w:br/>
        <w:t>(Қазақстан Рес</w:t>
      </w:r>
      <w:r>
        <w:rPr>
          <w:sz w:val="22"/>
          <w:szCs w:val="22"/>
        </w:rPr>
        <w:t>публикасы Денсаулық сақтау министрлігінің Медициналық және фармацевтикалық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sectPr w:rsidR="00D518D2" w:rsidSect="00CC697F">
      <w:footerReference w:type="even" r:id="rId11"/>
      <w:footerReference w:type="default" r:id="rId12"/>
      <w:footerReference w:type="first" r:id="rId13"/>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847B" w14:textId="77777777" w:rsidR="00000000" w:rsidRDefault="0086749B">
      <w:r>
        <w:separator/>
      </w:r>
    </w:p>
  </w:endnote>
  <w:endnote w:type="continuationSeparator" w:id="0">
    <w:p w14:paraId="5688C4FE" w14:textId="77777777" w:rsidR="00000000" w:rsidRDefault="0086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zurski">
    <w:altName w:val="Times New Roman"/>
    <w:panose1 w:val="00000000000000000000"/>
    <w:charset w:val="00"/>
    <w:family w:val="auto"/>
    <w:notTrueType/>
    <w:pitch w:val="variable"/>
    <w:sig w:usb0="00000003" w:usb1="00000000" w:usb2="00000000" w:usb3="00000000" w:csb0="00000001" w:csb1="00000000"/>
  </w:font>
  <w:font w:name="TimesNewRoman">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DE7E" w14:textId="77777777" w:rsidR="009D472B" w:rsidRDefault="0086749B"/>
  <w:p w14:paraId="1DC345AB" w14:textId="77777777" w:rsidR="00D518D2" w:rsidRDefault="0086749B">
    <w:r>
      <w:rPr>
        <w:sz w:val="22"/>
        <w:szCs w:val="22"/>
      </w:rPr>
      <w:t>Шешімі: N060978</w:t>
    </w:r>
    <w:r>
      <w:rPr>
        <w:sz w:val="22"/>
        <w:szCs w:val="22"/>
      </w:rPr>
      <w:br/>
      <w:t>Шешім тіркелген күні: 22.02.2023</w:t>
    </w:r>
    <w:r>
      <w:rPr>
        <w:sz w:val="22"/>
        <w:szCs w:val="22"/>
      </w:rPr>
      <w:br/>
      <w:t>Мемлекеттік орган басшысының (немесе уәкілетті тұлғаның) тегі, аты, әкесінің аты (бар болса): Кашкымбаева Л. Р.</w:t>
    </w:r>
    <w:r>
      <w:rPr>
        <w:sz w:val="22"/>
        <w:szCs w:val="22"/>
      </w:rPr>
      <w:br/>
      <w:t xml:space="preserve">(Қазақстан Республикасы Денсаулық сақтау министрлігінің Медициналық және </w:t>
    </w:r>
    <w:r>
      <w:rPr>
        <w:sz w:val="22"/>
        <w:szCs w:val="22"/>
      </w:rPr>
      <w:t>фармацевтикалық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2341" w14:textId="77777777" w:rsidR="009D472B" w:rsidRDefault="0086749B"/>
  <w:p w14:paraId="508C26F7" w14:textId="77777777" w:rsidR="00D518D2" w:rsidRDefault="0086749B">
    <w:r>
      <w:rPr>
        <w:sz w:val="22"/>
        <w:szCs w:val="22"/>
      </w:rPr>
      <w:t>Шешімі: N060978</w:t>
    </w:r>
    <w:r>
      <w:rPr>
        <w:sz w:val="22"/>
        <w:szCs w:val="22"/>
      </w:rPr>
      <w:br/>
      <w:t>Шешім тіркелген күні: 22.02.2023</w:t>
    </w:r>
    <w:r>
      <w:rPr>
        <w:sz w:val="22"/>
        <w:szCs w:val="22"/>
      </w:rPr>
      <w:br/>
      <w:t>Мемлекеттік орган басшысының (немесе уәкілетті тұлғаның) тегі, аты, әкесінің аты (бар болса): Кашкымбаева Л. Р.</w:t>
    </w:r>
    <w:r>
      <w:rPr>
        <w:sz w:val="22"/>
        <w:szCs w:val="22"/>
      </w:rPr>
      <w:br/>
      <w:t>(Қазақстан Республикасы Денсаулық сақтау министрлігінің Медициналық және фармацевтикалық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w:t>
    </w:r>
    <w:r>
      <w:rPr>
        <w:sz w:val="22"/>
        <w:szCs w:val="22"/>
      </w:rPr>
      <w:t>ең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D0ED" w14:textId="77777777" w:rsidR="009D472B" w:rsidRDefault="0086749B"/>
  <w:p w14:paraId="1176F00A" w14:textId="77777777" w:rsidR="00D518D2" w:rsidRDefault="0086749B">
    <w:r>
      <w:rPr>
        <w:sz w:val="22"/>
        <w:szCs w:val="22"/>
      </w:rPr>
      <w:t>Шешімі: N060978</w:t>
    </w:r>
    <w:r>
      <w:rPr>
        <w:sz w:val="22"/>
        <w:szCs w:val="22"/>
      </w:rPr>
      <w:br/>
      <w:t>Шешім тіркелген күні: 22.02.2023</w:t>
    </w:r>
    <w:r>
      <w:rPr>
        <w:sz w:val="22"/>
        <w:szCs w:val="22"/>
      </w:rPr>
      <w:br/>
      <w:t>Мемлекеттік орган ба</w:t>
    </w:r>
    <w:r>
      <w:rPr>
        <w:sz w:val="22"/>
        <w:szCs w:val="22"/>
      </w:rPr>
      <w:t>сшысының (немесе уәкілетті тұлғаның) тегі, аты, әкесінің аты (бар болса): Кашкымбаева Л. Р.</w:t>
    </w:r>
    <w:r>
      <w:rPr>
        <w:sz w:val="22"/>
        <w:szCs w:val="22"/>
      </w:rPr>
      <w:br/>
      <w:t>(Қазақстан Республикасы Денсаулық сақтау министрлігінің Медициналық және фармацевтикалық бақылау комитеті)</w:t>
    </w:r>
    <w:r>
      <w:rPr>
        <w:sz w:val="22"/>
        <w:szCs w:val="22"/>
      </w:rPr>
      <w:br/>
      <w:t>Осы құжат «Электронды құжат және электрондық цифрлы қол қ</w:t>
    </w:r>
    <w:r>
      <w:rPr>
        <w:sz w:val="22"/>
        <w:szCs w:val="22"/>
      </w:rPr>
      <w:t>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A9CB" w14:textId="77777777" w:rsidR="00000000" w:rsidRDefault="0086749B">
      <w:r>
        <w:separator/>
      </w:r>
    </w:p>
  </w:footnote>
  <w:footnote w:type="continuationSeparator" w:id="0">
    <w:p w14:paraId="470458DD" w14:textId="77777777" w:rsidR="00000000" w:rsidRDefault="0086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B43"/>
    <w:multiLevelType w:val="singleLevel"/>
    <w:tmpl w:val="07A23F36"/>
    <w:lvl w:ilvl="0">
      <w:start w:val="224"/>
      <w:numFmt w:val="decimal"/>
      <w:lvlText w:val="%1."/>
      <w:legacy w:legacy="1" w:legacySpace="0" w:legacyIndent="648"/>
      <w:lvlJc w:val="left"/>
      <w:rPr>
        <w:rFonts w:ascii="Times New Roman" w:hAnsi="Times New Roman" w:cs="Times New Roman" w:hint="default"/>
      </w:rPr>
    </w:lvl>
  </w:abstractNum>
  <w:abstractNum w:abstractNumId="1" w15:restartNumberingAfterBreak="0">
    <w:nsid w:val="01D50445"/>
    <w:multiLevelType w:val="hybridMultilevel"/>
    <w:tmpl w:val="D09EC5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185DBF"/>
    <w:multiLevelType w:val="singleLevel"/>
    <w:tmpl w:val="84D663A8"/>
    <w:lvl w:ilvl="0">
      <w:start w:val="91"/>
      <w:numFmt w:val="decimal"/>
      <w:lvlText w:val="%1."/>
      <w:legacy w:legacy="1" w:legacySpace="0" w:legacyIndent="629"/>
      <w:lvlJc w:val="left"/>
      <w:rPr>
        <w:rFonts w:ascii="Times New Roman" w:hAnsi="Times New Roman" w:cs="Times New Roman" w:hint="default"/>
      </w:rPr>
    </w:lvl>
  </w:abstractNum>
  <w:abstractNum w:abstractNumId="3" w15:restartNumberingAfterBreak="0">
    <w:nsid w:val="0B9750F9"/>
    <w:multiLevelType w:val="singleLevel"/>
    <w:tmpl w:val="474CBDA4"/>
    <w:lvl w:ilvl="0">
      <w:start w:val="34"/>
      <w:numFmt w:val="decimal"/>
      <w:lvlText w:val="%1."/>
      <w:legacy w:legacy="1" w:legacySpace="0" w:legacyIndent="629"/>
      <w:lvlJc w:val="left"/>
      <w:rPr>
        <w:rFonts w:ascii="Times New Roman" w:hAnsi="Times New Roman" w:cs="Times New Roman" w:hint="default"/>
      </w:rPr>
    </w:lvl>
  </w:abstractNum>
  <w:abstractNum w:abstractNumId="4" w15:restartNumberingAfterBreak="0">
    <w:nsid w:val="0CA131B9"/>
    <w:multiLevelType w:val="singleLevel"/>
    <w:tmpl w:val="6C8A559E"/>
    <w:lvl w:ilvl="0">
      <w:start w:val="221"/>
      <w:numFmt w:val="decimal"/>
      <w:lvlText w:val="%1."/>
      <w:legacy w:legacy="1" w:legacySpace="0" w:legacyIndent="648"/>
      <w:lvlJc w:val="left"/>
      <w:rPr>
        <w:rFonts w:ascii="Times New Roman" w:hAnsi="Times New Roman" w:cs="Times New Roman" w:hint="default"/>
      </w:rPr>
    </w:lvl>
  </w:abstractNum>
  <w:abstractNum w:abstractNumId="5" w15:restartNumberingAfterBreak="0">
    <w:nsid w:val="0DDE3350"/>
    <w:multiLevelType w:val="singleLevel"/>
    <w:tmpl w:val="937A314A"/>
    <w:lvl w:ilvl="0">
      <w:start w:val="18"/>
      <w:numFmt w:val="decimal"/>
      <w:lvlText w:val="%1."/>
      <w:legacy w:legacy="1" w:legacySpace="0" w:legacyIndent="629"/>
      <w:lvlJc w:val="left"/>
      <w:rPr>
        <w:rFonts w:ascii="Times New Roman" w:hAnsi="Times New Roman" w:cs="Times New Roman" w:hint="default"/>
      </w:rPr>
    </w:lvl>
  </w:abstractNum>
  <w:abstractNum w:abstractNumId="6" w15:restartNumberingAfterBreak="0">
    <w:nsid w:val="0F751EAF"/>
    <w:multiLevelType w:val="multilevel"/>
    <w:tmpl w:val="CDB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02738"/>
    <w:multiLevelType w:val="singleLevel"/>
    <w:tmpl w:val="8FB0E174"/>
    <w:lvl w:ilvl="0">
      <w:start w:val="178"/>
      <w:numFmt w:val="decimal"/>
      <w:lvlText w:val="%1."/>
      <w:legacy w:legacy="1" w:legacySpace="0" w:legacyIndent="648"/>
      <w:lvlJc w:val="left"/>
      <w:rPr>
        <w:rFonts w:ascii="Times New Roman" w:hAnsi="Times New Roman" w:cs="Times New Roman" w:hint="default"/>
      </w:rPr>
    </w:lvl>
  </w:abstractNum>
  <w:abstractNum w:abstractNumId="8" w15:restartNumberingAfterBreak="0">
    <w:nsid w:val="24285C09"/>
    <w:multiLevelType w:val="singleLevel"/>
    <w:tmpl w:val="30FE06DC"/>
    <w:lvl w:ilvl="0">
      <w:start w:val="2"/>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49408E6"/>
    <w:multiLevelType w:val="multilevel"/>
    <w:tmpl w:val="367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31F92"/>
    <w:multiLevelType w:val="multilevel"/>
    <w:tmpl w:val="CFF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9089D"/>
    <w:multiLevelType w:val="multilevel"/>
    <w:tmpl w:val="1D74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12838"/>
    <w:multiLevelType w:val="singleLevel"/>
    <w:tmpl w:val="56F8CB5E"/>
    <w:lvl w:ilvl="0">
      <w:start w:val="129"/>
      <w:numFmt w:val="decimal"/>
      <w:lvlText w:val="%1."/>
      <w:legacy w:legacy="1" w:legacySpace="0" w:legacyIndent="648"/>
      <w:lvlJc w:val="left"/>
      <w:rPr>
        <w:rFonts w:ascii="Times New Roman" w:hAnsi="Times New Roman" w:cs="Times New Roman" w:hint="default"/>
      </w:rPr>
    </w:lvl>
  </w:abstractNum>
  <w:abstractNum w:abstractNumId="13" w15:restartNumberingAfterBreak="0">
    <w:nsid w:val="2E6108CD"/>
    <w:multiLevelType w:val="multilevel"/>
    <w:tmpl w:val="B9E0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55E80"/>
    <w:multiLevelType w:val="singleLevel"/>
    <w:tmpl w:val="352C69FA"/>
    <w:lvl w:ilvl="0">
      <w:start w:val="27"/>
      <w:numFmt w:val="decimal"/>
      <w:lvlText w:val="%1."/>
      <w:legacy w:legacy="1" w:legacySpace="0" w:legacyIndent="629"/>
      <w:lvlJc w:val="left"/>
      <w:rPr>
        <w:rFonts w:ascii="Times New Roman" w:hAnsi="Times New Roman" w:cs="Times New Roman" w:hint="default"/>
      </w:rPr>
    </w:lvl>
  </w:abstractNum>
  <w:abstractNum w:abstractNumId="15" w15:restartNumberingAfterBreak="0">
    <w:nsid w:val="35955B0B"/>
    <w:multiLevelType w:val="multilevel"/>
    <w:tmpl w:val="EAD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C6AE3"/>
    <w:multiLevelType w:val="singleLevel"/>
    <w:tmpl w:val="BE3A2F96"/>
    <w:lvl w:ilvl="0">
      <w:start w:val="5"/>
      <w:numFmt w:val="decimal"/>
      <w:lvlText w:val="%1."/>
      <w:legacy w:legacy="1" w:legacySpace="0" w:legacyIndent="629"/>
      <w:lvlJc w:val="left"/>
      <w:rPr>
        <w:rFonts w:ascii="Times New Roman" w:hAnsi="Times New Roman" w:cs="Times New Roman" w:hint="default"/>
      </w:rPr>
    </w:lvl>
  </w:abstractNum>
  <w:abstractNum w:abstractNumId="17" w15:restartNumberingAfterBreak="0">
    <w:nsid w:val="3A9066EF"/>
    <w:multiLevelType w:val="hybridMultilevel"/>
    <w:tmpl w:val="374472C4"/>
    <w:lvl w:ilvl="0" w:tplc="7AA0A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567CB"/>
    <w:multiLevelType w:val="singleLevel"/>
    <w:tmpl w:val="297CDB86"/>
    <w:lvl w:ilvl="0">
      <w:start w:val="163"/>
      <w:numFmt w:val="decimal"/>
      <w:lvlText w:val="%1."/>
      <w:legacy w:legacy="1" w:legacySpace="0" w:legacyIndent="648"/>
      <w:lvlJc w:val="left"/>
      <w:rPr>
        <w:rFonts w:ascii="Times New Roman" w:hAnsi="Times New Roman" w:cs="Times New Roman" w:hint="default"/>
      </w:rPr>
    </w:lvl>
  </w:abstractNum>
  <w:abstractNum w:abstractNumId="19" w15:restartNumberingAfterBreak="0">
    <w:nsid w:val="3CEB4455"/>
    <w:multiLevelType w:val="singleLevel"/>
    <w:tmpl w:val="82081178"/>
    <w:lvl w:ilvl="0">
      <w:start w:val="5"/>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16F0FA0"/>
    <w:multiLevelType w:val="singleLevel"/>
    <w:tmpl w:val="5E60128E"/>
    <w:lvl w:ilvl="0">
      <w:start w:val="6"/>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41A1731A"/>
    <w:multiLevelType w:val="singleLevel"/>
    <w:tmpl w:val="E6086162"/>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430E2990"/>
    <w:multiLevelType w:val="singleLevel"/>
    <w:tmpl w:val="8B06FB18"/>
    <w:lvl w:ilvl="0">
      <w:start w:val="3"/>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3FD0B08"/>
    <w:multiLevelType w:val="singleLevel"/>
    <w:tmpl w:val="AB8C90FC"/>
    <w:lvl w:ilvl="0">
      <w:start w:val="148"/>
      <w:numFmt w:val="decimal"/>
      <w:lvlText w:val="%1."/>
      <w:legacy w:legacy="1" w:legacySpace="0" w:legacyIndent="648"/>
      <w:lvlJc w:val="left"/>
      <w:rPr>
        <w:rFonts w:ascii="Times New Roman" w:hAnsi="Times New Roman" w:cs="Times New Roman" w:hint="default"/>
      </w:rPr>
    </w:lvl>
  </w:abstractNum>
  <w:abstractNum w:abstractNumId="24" w15:restartNumberingAfterBreak="0">
    <w:nsid w:val="46946CEE"/>
    <w:multiLevelType w:val="hybridMultilevel"/>
    <w:tmpl w:val="90268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BA6B0B"/>
    <w:multiLevelType w:val="multilevel"/>
    <w:tmpl w:val="CAE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1396E"/>
    <w:multiLevelType w:val="hybridMultilevel"/>
    <w:tmpl w:val="C72C743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E61E40"/>
    <w:multiLevelType w:val="multilevel"/>
    <w:tmpl w:val="8CB0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05BBA"/>
    <w:multiLevelType w:val="multilevel"/>
    <w:tmpl w:val="83C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128C6"/>
    <w:multiLevelType w:val="hybridMultilevel"/>
    <w:tmpl w:val="C7DE4D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4B3B73"/>
    <w:multiLevelType w:val="multilevel"/>
    <w:tmpl w:val="DB5CD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C020B"/>
    <w:multiLevelType w:val="multilevel"/>
    <w:tmpl w:val="36D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70D47"/>
    <w:multiLevelType w:val="singleLevel"/>
    <w:tmpl w:val="2500B4F8"/>
    <w:lvl w:ilvl="0">
      <w:start w:val="209"/>
      <w:numFmt w:val="decimal"/>
      <w:lvlText w:val="%1."/>
      <w:legacy w:legacy="1" w:legacySpace="0" w:legacyIndent="648"/>
      <w:lvlJc w:val="left"/>
      <w:rPr>
        <w:rFonts w:ascii="Times New Roman" w:hAnsi="Times New Roman" w:cs="Times New Roman" w:hint="default"/>
      </w:rPr>
    </w:lvl>
  </w:abstractNum>
  <w:abstractNum w:abstractNumId="33" w15:restartNumberingAfterBreak="0">
    <w:nsid w:val="5EE963DC"/>
    <w:multiLevelType w:val="hybridMultilevel"/>
    <w:tmpl w:val="873A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41777B"/>
    <w:multiLevelType w:val="singleLevel"/>
    <w:tmpl w:val="D3CE0594"/>
    <w:lvl w:ilvl="0">
      <w:start w:val="111"/>
      <w:numFmt w:val="decimal"/>
      <w:lvlText w:val="%1."/>
      <w:legacy w:legacy="1" w:legacySpace="0" w:legacyIndent="648"/>
      <w:lvlJc w:val="left"/>
      <w:rPr>
        <w:rFonts w:ascii="Times New Roman" w:hAnsi="Times New Roman" w:cs="Times New Roman" w:hint="default"/>
      </w:rPr>
    </w:lvl>
  </w:abstractNum>
  <w:abstractNum w:abstractNumId="35" w15:restartNumberingAfterBreak="0">
    <w:nsid w:val="6C9A1379"/>
    <w:multiLevelType w:val="singleLevel"/>
    <w:tmpl w:val="9EBC0D5A"/>
    <w:lvl w:ilvl="0">
      <w:start w:val="193"/>
      <w:numFmt w:val="decimal"/>
      <w:lvlText w:val="%1."/>
      <w:legacy w:legacy="1" w:legacySpace="0" w:legacyIndent="648"/>
      <w:lvlJc w:val="left"/>
      <w:rPr>
        <w:rFonts w:ascii="Times New Roman" w:hAnsi="Times New Roman" w:cs="Times New Roman" w:hint="default"/>
      </w:rPr>
    </w:lvl>
  </w:abstractNum>
  <w:abstractNum w:abstractNumId="36" w15:restartNumberingAfterBreak="0">
    <w:nsid w:val="6F666DCD"/>
    <w:multiLevelType w:val="singleLevel"/>
    <w:tmpl w:val="2410D946"/>
    <w:lvl w:ilvl="0">
      <w:start w:val="41"/>
      <w:numFmt w:val="decimal"/>
      <w:lvlText w:val="%1."/>
      <w:legacy w:legacy="1" w:legacySpace="0" w:legacyIndent="629"/>
      <w:lvlJc w:val="left"/>
      <w:rPr>
        <w:rFonts w:ascii="Times New Roman" w:hAnsi="Times New Roman" w:cs="Times New Roman" w:hint="default"/>
      </w:rPr>
    </w:lvl>
  </w:abstractNum>
  <w:abstractNum w:abstractNumId="37" w15:restartNumberingAfterBreak="0">
    <w:nsid w:val="715C1E27"/>
    <w:multiLevelType w:val="singleLevel"/>
    <w:tmpl w:val="CC627C10"/>
    <w:lvl w:ilvl="0">
      <w:start w:val="51"/>
      <w:numFmt w:val="decimal"/>
      <w:lvlText w:val="%1."/>
      <w:legacy w:legacy="1" w:legacySpace="0" w:legacyIndent="629"/>
      <w:lvlJc w:val="left"/>
      <w:rPr>
        <w:rFonts w:ascii="Times New Roman" w:hAnsi="Times New Roman" w:cs="Times New Roman" w:hint="default"/>
      </w:rPr>
    </w:lvl>
  </w:abstractNum>
  <w:abstractNum w:abstractNumId="38" w15:restartNumberingAfterBreak="0">
    <w:nsid w:val="73C931AD"/>
    <w:multiLevelType w:val="singleLevel"/>
    <w:tmpl w:val="E4923FFC"/>
    <w:lvl w:ilvl="0">
      <w:start w:val="72"/>
      <w:numFmt w:val="decimal"/>
      <w:lvlText w:val="%1."/>
      <w:legacy w:legacy="1" w:legacySpace="0" w:legacyIndent="629"/>
      <w:lvlJc w:val="left"/>
      <w:rPr>
        <w:rFonts w:ascii="Times New Roman" w:hAnsi="Times New Roman" w:cs="Times New Roman" w:hint="default"/>
      </w:rPr>
    </w:lvl>
  </w:abstractNum>
  <w:abstractNum w:abstractNumId="39" w15:restartNumberingAfterBreak="0">
    <w:nsid w:val="78535E77"/>
    <w:multiLevelType w:val="multilevel"/>
    <w:tmpl w:val="7350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04376"/>
    <w:multiLevelType w:val="hybridMultilevel"/>
    <w:tmpl w:val="70F85C6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B60D99"/>
    <w:multiLevelType w:val="singleLevel"/>
    <w:tmpl w:val="F76ECEE4"/>
    <w:lvl w:ilvl="0">
      <w:start w:val="1"/>
      <w:numFmt w:val="decimal"/>
      <w:lvlText w:val="%1."/>
      <w:legacy w:legacy="1" w:legacySpace="0" w:legacyIndent="360"/>
      <w:lvlJc w:val="left"/>
      <w:rPr>
        <w:rFonts w:ascii="Times New Roman" w:hAnsi="Times New Roman" w:cs="Times New Roman" w:hint="default"/>
      </w:rPr>
    </w:lvl>
  </w:abstractNum>
  <w:num w:numId="1" w16cid:durableId="469254619">
    <w:abstractNumId w:val="40"/>
  </w:num>
  <w:num w:numId="2" w16cid:durableId="223180603">
    <w:abstractNumId w:val="33"/>
  </w:num>
  <w:num w:numId="3" w16cid:durableId="1424063020">
    <w:abstractNumId w:val="26"/>
  </w:num>
  <w:num w:numId="4" w16cid:durableId="14156477">
    <w:abstractNumId w:val="41"/>
  </w:num>
  <w:num w:numId="5" w16cid:durableId="122234452">
    <w:abstractNumId w:val="22"/>
  </w:num>
  <w:num w:numId="6" w16cid:durableId="36242363">
    <w:abstractNumId w:val="20"/>
  </w:num>
  <w:num w:numId="7" w16cid:durableId="1629505565">
    <w:abstractNumId w:val="8"/>
  </w:num>
  <w:num w:numId="8" w16cid:durableId="116261461">
    <w:abstractNumId w:val="19"/>
  </w:num>
  <w:num w:numId="9" w16cid:durableId="1501970755">
    <w:abstractNumId w:val="21"/>
  </w:num>
  <w:num w:numId="10" w16cid:durableId="8606166">
    <w:abstractNumId w:val="16"/>
  </w:num>
  <w:num w:numId="11" w16cid:durableId="1314483370">
    <w:abstractNumId w:val="5"/>
  </w:num>
  <w:num w:numId="12" w16cid:durableId="149372191">
    <w:abstractNumId w:val="14"/>
  </w:num>
  <w:num w:numId="13" w16cid:durableId="483009526">
    <w:abstractNumId w:val="3"/>
  </w:num>
  <w:num w:numId="14" w16cid:durableId="876509669">
    <w:abstractNumId w:val="36"/>
  </w:num>
  <w:num w:numId="15" w16cid:durableId="439758506">
    <w:abstractNumId w:val="37"/>
  </w:num>
  <w:num w:numId="16" w16cid:durableId="1734499228">
    <w:abstractNumId w:val="38"/>
  </w:num>
  <w:num w:numId="17" w16cid:durableId="2129424096">
    <w:abstractNumId w:val="2"/>
  </w:num>
  <w:num w:numId="18" w16cid:durableId="1638101358">
    <w:abstractNumId w:val="34"/>
  </w:num>
  <w:num w:numId="19" w16cid:durableId="1260024327">
    <w:abstractNumId w:val="12"/>
  </w:num>
  <w:num w:numId="20" w16cid:durableId="465246906">
    <w:abstractNumId w:val="23"/>
  </w:num>
  <w:num w:numId="21" w16cid:durableId="242421439">
    <w:abstractNumId w:val="18"/>
  </w:num>
  <w:num w:numId="22" w16cid:durableId="1599215300">
    <w:abstractNumId w:val="7"/>
  </w:num>
  <w:num w:numId="23" w16cid:durableId="687488031">
    <w:abstractNumId w:val="35"/>
  </w:num>
  <w:num w:numId="24" w16cid:durableId="1324702044">
    <w:abstractNumId w:val="32"/>
  </w:num>
  <w:num w:numId="25" w16cid:durableId="744184875">
    <w:abstractNumId w:val="4"/>
  </w:num>
  <w:num w:numId="26" w16cid:durableId="1563328480">
    <w:abstractNumId w:val="0"/>
  </w:num>
  <w:num w:numId="27" w16cid:durableId="1555047724">
    <w:abstractNumId w:val="29"/>
  </w:num>
  <w:num w:numId="28" w16cid:durableId="87888758">
    <w:abstractNumId w:val="1"/>
  </w:num>
  <w:num w:numId="29" w16cid:durableId="1152868988">
    <w:abstractNumId w:val="27"/>
  </w:num>
  <w:num w:numId="30" w16cid:durableId="806162447">
    <w:abstractNumId w:val="10"/>
  </w:num>
  <w:num w:numId="31" w16cid:durableId="1375077254">
    <w:abstractNumId w:val="39"/>
  </w:num>
  <w:num w:numId="32" w16cid:durableId="1116682333">
    <w:abstractNumId w:val="15"/>
  </w:num>
  <w:num w:numId="33" w16cid:durableId="248775944">
    <w:abstractNumId w:val="30"/>
  </w:num>
  <w:num w:numId="34" w16cid:durableId="1038891727">
    <w:abstractNumId w:val="31"/>
  </w:num>
  <w:num w:numId="35" w16cid:durableId="1961721811">
    <w:abstractNumId w:val="9"/>
  </w:num>
  <w:num w:numId="36" w16cid:durableId="1551569902">
    <w:abstractNumId w:val="28"/>
  </w:num>
  <w:num w:numId="37" w16cid:durableId="328409807">
    <w:abstractNumId w:val="25"/>
  </w:num>
  <w:num w:numId="38" w16cid:durableId="1388066546">
    <w:abstractNumId w:val="13"/>
  </w:num>
  <w:num w:numId="39" w16cid:durableId="1971284990">
    <w:abstractNumId w:val="11"/>
  </w:num>
  <w:num w:numId="40" w16cid:durableId="1302541910">
    <w:abstractNumId w:val="6"/>
  </w:num>
  <w:num w:numId="41" w16cid:durableId="1612468117">
    <w:abstractNumId w:val="17"/>
  </w:num>
  <w:num w:numId="42" w16cid:durableId="10076330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501"/>
    <w:rsid w:val="0000620D"/>
    <w:rsid w:val="00012451"/>
    <w:rsid w:val="00013EEA"/>
    <w:rsid w:val="00024CF5"/>
    <w:rsid w:val="00031B51"/>
    <w:rsid w:val="0003290A"/>
    <w:rsid w:val="00034D6D"/>
    <w:rsid w:val="00036C54"/>
    <w:rsid w:val="00047F96"/>
    <w:rsid w:val="00050681"/>
    <w:rsid w:val="0005636D"/>
    <w:rsid w:val="00082633"/>
    <w:rsid w:val="00083D18"/>
    <w:rsid w:val="000856E3"/>
    <w:rsid w:val="00086017"/>
    <w:rsid w:val="00090117"/>
    <w:rsid w:val="0009226D"/>
    <w:rsid w:val="0009310E"/>
    <w:rsid w:val="00097FE5"/>
    <w:rsid w:val="000A386A"/>
    <w:rsid w:val="000A53DB"/>
    <w:rsid w:val="000B6073"/>
    <w:rsid w:val="000C1E44"/>
    <w:rsid w:val="000C5654"/>
    <w:rsid w:val="000C7817"/>
    <w:rsid w:val="000D367F"/>
    <w:rsid w:val="000D474C"/>
    <w:rsid w:val="000D7419"/>
    <w:rsid w:val="000E3061"/>
    <w:rsid w:val="000E44E3"/>
    <w:rsid w:val="00104621"/>
    <w:rsid w:val="00111455"/>
    <w:rsid w:val="00115622"/>
    <w:rsid w:val="00115D09"/>
    <w:rsid w:val="00115E07"/>
    <w:rsid w:val="00116D92"/>
    <w:rsid w:val="00124542"/>
    <w:rsid w:val="00130646"/>
    <w:rsid w:val="001340B6"/>
    <w:rsid w:val="00135C98"/>
    <w:rsid w:val="00135F8C"/>
    <w:rsid w:val="00144290"/>
    <w:rsid w:val="00151C5E"/>
    <w:rsid w:val="001615B7"/>
    <w:rsid w:val="00163F72"/>
    <w:rsid w:val="00175307"/>
    <w:rsid w:val="00181085"/>
    <w:rsid w:val="00193402"/>
    <w:rsid w:val="00196DE6"/>
    <w:rsid w:val="001A0E7B"/>
    <w:rsid w:val="001B726C"/>
    <w:rsid w:val="001B726D"/>
    <w:rsid w:val="001C1545"/>
    <w:rsid w:val="001C3C8F"/>
    <w:rsid w:val="001C45CE"/>
    <w:rsid w:val="001C5331"/>
    <w:rsid w:val="001D3DEB"/>
    <w:rsid w:val="001F104E"/>
    <w:rsid w:val="001F3E10"/>
    <w:rsid w:val="001F4D76"/>
    <w:rsid w:val="001F57A1"/>
    <w:rsid w:val="001F6A60"/>
    <w:rsid w:val="001F78E5"/>
    <w:rsid w:val="002026DE"/>
    <w:rsid w:val="00205DA7"/>
    <w:rsid w:val="002063A9"/>
    <w:rsid w:val="0022540F"/>
    <w:rsid w:val="00225C44"/>
    <w:rsid w:val="00226A4F"/>
    <w:rsid w:val="002320B8"/>
    <w:rsid w:val="002365AA"/>
    <w:rsid w:val="00244157"/>
    <w:rsid w:val="00245263"/>
    <w:rsid w:val="002467BD"/>
    <w:rsid w:val="002478CA"/>
    <w:rsid w:val="002678E9"/>
    <w:rsid w:val="00274D78"/>
    <w:rsid w:val="00277A10"/>
    <w:rsid w:val="00286603"/>
    <w:rsid w:val="00290000"/>
    <w:rsid w:val="00294E87"/>
    <w:rsid w:val="002959BC"/>
    <w:rsid w:val="00296360"/>
    <w:rsid w:val="0029638F"/>
    <w:rsid w:val="002A07DB"/>
    <w:rsid w:val="002A1A82"/>
    <w:rsid w:val="002A20F3"/>
    <w:rsid w:val="002A7DD4"/>
    <w:rsid w:val="002C1B45"/>
    <w:rsid w:val="002C1DBE"/>
    <w:rsid w:val="002C6012"/>
    <w:rsid w:val="002D5059"/>
    <w:rsid w:val="002D5EA4"/>
    <w:rsid w:val="00303242"/>
    <w:rsid w:val="00306176"/>
    <w:rsid w:val="00307BA6"/>
    <w:rsid w:val="003127F8"/>
    <w:rsid w:val="0031703C"/>
    <w:rsid w:val="00317113"/>
    <w:rsid w:val="0032583A"/>
    <w:rsid w:val="00326D3C"/>
    <w:rsid w:val="003413D8"/>
    <w:rsid w:val="00350AAE"/>
    <w:rsid w:val="00353050"/>
    <w:rsid w:val="00355413"/>
    <w:rsid w:val="00356AA4"/>
    <w:rsid w:val="0037098B"/>
    <w:rsid w:val="00372233"/>
    <w:rsid w:val="0037224D"/>
    <w:rsid w:val="003756DD"/>
    <w:rsid w:val="003767E8"/>
    <w:rsid w:val="00385A67"/>
    <w:rsid w:val="003A59E1"/>
    <w:rsid w:val="003A632B"/>
    <w:rsid w:val="003B387E"/>
    <w:rsid w:val="003C5A52"/>
    <w:rsid w:val="003E74BF"/>
    <w:rsid w:val="003F7B7B"/>
    <w:rsid w:val="00400D3A"/>
    <w:rsid w:val="00401D35"/>
    <w:rsid w:val="00403842"/>
    <w:rsid w:val="00403B69"/>
    <w:rsid w:val="00406A96"/>
    <w:rsid w:val="00431CD3"/>
    <w:rsid w:val="00433FD3"/>
    <w:rsid w:val="004343B4"/>
    <w:rsid w:val="00440F15"/>
    <w:rsid w:val="004508FD"/>
    <w:rsid w:val="00450DA9"/>
    <w:rsid w:val="0045730F"/>
    <w:rsid w:val="00461041"/>
    <w:rsid w:val="004649CD"/>
    <w:rsid w:val="00465B0A"/>
    <w:rsid w:val="00475216"/>
    <w:rsid w:val="00484459"/>
    <w:rsid w:val="00486A18"/>
    <w:rsid w:val="00487151"/>
    <w:rsid w:val="00490FF3"/>
    <w:rsid w:val="00491704"/>
    <w:rsid w:val="00495F0C"/>
    <w:rsid w:val="004A00F2"/>
    <w:rsid w:val="004A43B6"/>
    <w:rsid w:val="004A53EA"/>
    <w:rsid w:val="004A7456"/>
    <w:rsid w:val="004C4691"/>
    <w:rsid w:val="004C5DFD"/>
    <w:rsid w:val="004C6ECE"/>
    <w:rsid w:val="004D1326"/>
    <w:rsid w:val="004D336C"/>
    <w:rsid w:val="004D4CA8"/>
    <w:rsid w:val="004E50C9"/>
    <w:rsid w:val="004F1067"/>
    <w:rsid w:val="00502C51"/>
    <w:rsid w:val="00511746"/>
    <w:rsid w:val="0051624C"/>
    <w:rsid w:val="00520C4E"/>
    <w:rsid w:val="00525B8E"/>
    <w:rsid w:val="00527798"/>
    <w:rsid w:val="005405E8"/>
    <w:rsid w:val="0054638D"/>
    <w:rsid w:val="005476BA"/>
    <w:rsid w:val="005506D7"/>
    <w:rsid w:val="005553C4"/>
    <w:rsid w:val="005728A4"/>
    <w:rsid w:val="005738AD"/>
    <w:rsid w:val="00575D98"/>
    <w:rsid w:val="00584B0E"/>
    <w:rsid w:val="00584E67"/>
    <w:rsid w:val="005859C3"/>
    <w:rsid w:val="005917E8"/>
    <w:rsid w:val="00593919"/>
    <w:rsid w:val="005A5C12"/>
    <w:rsid w:val="005B2ACD"/>
    <w:rsid w:val="005C0917"/>
    <w:rsid w:val="005C3995"/>
    <w:rsid w:val="005C42C7"/>
    <w:rsid w:val="005D1C93"/>
    <w:rsid w:val="005E3DA2"/>
    <w:rsid w:val="005E3EF7"/>
    <w:rsid w:val="00607D04"/>
    <w:rsid w:val="00615CB5"/>
    <w:rsid w:val="006475D2"/>
    <w:rsid w:val="0065323D"/>
    <w:rsid w:val="0065332F"/>
    <w:rsid w:val="006573A7"/>
    <w:rsid w:val="00660F4F"/>
    <w:rsid w:val="00672B9D"/>
    <w:rsid w:val="0067632E"/>
    <w:rsid w:val="00683798"/>
    <w:rsid w:val="006846E4"/>
    <w:rsid w:val="006871F7"/>
    <w:rsid w:val="006877B2"/>
    <w:rsid w:val="0069044B"/>
    <w:rsid w:val="006905DD"/>
    <w:rsid w:val="00690BA9"/>
    <w:rsid w:val="00693579"/>
    <w:rsid w:val="006979B3"/>
    <w:rsid w:val="006B3C2C"/>
    <w:rsid w:val="006C095C"/>
    <w:rsid w:val="006C58F1"/>
    <w:rsid w:val="006C7546"/>
    <w:rsid w:val="006D4AB6"/>
    <w:rsid w:val="006E222F"/>
    <w:rsid w:val="006E4A1D"/>
    <w:rsid w:val="006F4D7C"/>
    <w:rsid w:val="00744F93"/>
    <w:rsid w:val="00746BCD"/>
    <w:rsid w:val="007509D0"/>
    <w:rsid w:val="0075326C"/>
    <w:rsid w:val="00755872"/>
    <w:rsid w:val="00756955"/>
    <w:rsid w:val="0075708B"/>
    <w:rsid w:val="0076284C"/>
    <w:rsid w:val="007648AA"/>
    <w:rsid w:val="0077636B"/>
    <w:rsid w:val="0079078E"/>
    <w:rsid w:val="00791408"/>
    <w:rsid w:val="007924D7"/>
    <w:rsid w:val="00795ADC"/>
    <w:rsid w:val="007A5F0E"/>
    <w:rsid w:val="007A65B6"/>
    <w:rsid w:val="007B10B0"/>
    <w:rsid w:val="007B29B0"/>
    <w:rsid w:val="007B54FE"/>
    <w:rsid w:val="007C110B"/>
    <w:rsid w:val="007C4D60"/>
    <w:rsid w:val="007C536F"/>
    <w:rsid w:val="007D451F"/>
    <w:rsid w:val="007F34EA"/>
    <w:rsid w:val="008002E3"/>
    <w:rsid w:val="00802BF0"/>
    <w:rsid w:val="00832B5D"/>
    <w:rsid w:val="0083339A"/>
    <w:rsid w:val="00845871"/>
    <w:rsid w:val="00854171"/>
    <w:rsid w:val="0085676B"/>
    <w:rsid w:val="00860AC1"/>
    <w:rsid w:val="008615D4"/>
    <w:rsid w:val="00861E81"/>
    <w:rsid w:val="00866A7E"/>
    <w:rsid w:val="0086749B"/>
    <w:rsid w:val="0087279A"/>
    <w:rsid w:val="00875D72"/>
    <w:rsid w:val="00880DDA"/>
    <w:rsid w:val="00885B07"/>
    <w:rsid w:val="008868A0"/>
    <w:rsid w:val="00887E63"/>
    <w:rsid w:val="00891F61"/>
    <w:rsid w:val="008A40F2"/>
    <w:rsid w:val="008B57BC"/>
    <w:rsid w:val="008B7107"/>
    <w:rsid w:val="008C4025"/>
    <w:rsid w:val="008D7C2F"/>
    <w:rsid w:val="008E52E4"/>
    <w:rsid w:val="009238CD"/>
    <w:rsid w:val="00924346"/>
    <w:rsid w:val="00933E59"/>
    <w:rsid w:val="0094206B"/>
    <w:rsid w:val="0094316D"/>
    <w:rsid w:val="00957C04"/>
    <w:rsid w:val="00961302"/>
    <w:rsid w:val="00961E5F"/>
    <w:rsid w:val="00965791"/>
    <w:rsid w:val="00967628"/>
    <w:rsid w:val="00971948"/>
    <w:rsid w:val="00971B0F"/>
    <w:rsid w:val="00973E27"/>
    <w:rsid w:val="00973F8D"/>
    <w:rsid w:val="0098706A"/>
    <w:rsid w:val="00992BFE"/>
    <w:rsid w:val="00995179"/>
    <w:rsid w:val="00996D98"/>
    <w:rsid w:val="009A1221"/>
    <w:rsid w:val="009B02F1"/>
    <w:rsid w:val="009B3501"/>
    <w:rsid w:val="009C459B"/>
    <w:rsid w:val="009C5707"/>
    <w:rsid w:val="009C5710"/>
    <w:rsid w:val="009C6717"/>
    <w:rsid w:val="009D666D"/>
    <w:rsid w:val="009D7C6F"/>
    <w:rsid w:val="009E2ABC"/>
    <w:rsid w:val="009E570B"/>
    <w:rsid w:val="009F0804"/>
    <w:rsid w:val="009F60B7"/>
    <w:rsid w:val="00A023DD"/>
    <w:rsid w:val="00A11587"/>
    <w:rsid w:val="00A11CAF"/>
    <w:rsid w:val="00A126CC"/>
    <w:rsid w:val="00A22D70"/>
    <w:rsid w:val="00A26535"/>
    <w:rsid w:val="00A33B68"/>
    <w:rsid w:val="00A33E04"/>
    <w:rsid w:val="00A34E26"/>
    <w:rsid w:val="00A36014"/>
    <w:rsid w:val="00A416EF"/>
    <w:rsid w:val="00A43A1E"/>
    <w:rsid w:val="00A4674F"/>
    <w:rsid w:val="00A52801"/>
    <w:rsid w:val="00A53CAC"/>
    <w:rsid w:val="00A6023F"/>
    <w:rsid w:val="00A612D6"/>
    <w:rsid w:val="00A64C05"/>
    <w:rsid w:val="00A66D2E"/>
    <w:rsid w:val="00A71F35"/>
    <w:rsid w:val="00A7598C"/>
    <w:rsid w:val="00A909DA"/>
    <w:rsid w:val="00A9268B"/>
    <w:rsid w:val="00A937F0"/>
    <w:rsid w:val="00AA293B"/>
    <w:rsid w:val="00AB1295"/>
    <w:rsid w:val="00AB5C00"/>
    <w:rsid w:val="00AB7C95"/>
    <w:rsid w:val="00AC3981"/>
    <w:rsid w:val="00AE2596"/>
    <w:rsid w:val="00AF1D4D"/>
    <w:rsid w:val="00AF31E9"/>
    <w:rsid w:val="00AF3347"/>
    <w:rsid w:val="00B0015C"/>
    <w:rsid w:val="00B11842"/>
    <w:rsid w:val="00B12988"/>
    <w:rsid w:val="00B43C75"/>
    <w:rsid w:val="00B45C43"/>
    <w:rsid w:val="00B51B95"/>
    <w:rsid w:val="00B6546C"/>
    <w:rsid w:val="00B72CD1"/>
    <w:rsid w:val="00B75E8E"/>
    <w:rsid w:val="00B92CEA"/>
    <w:rsid w:val="00B95C1E"/>
    <w:rsid w:val="00BC776A"/>
    <w:rsid w:val="00BC78C3"/>
    <w:rsid w:val="00BD3D13"/>
    <w:rsid w:val="00BE65CA"/>
    <w:rsid w:val="00BF7380"/>
    <w:rsid w:val="00BF7E19"/>
    <w:rsid w:val="00C10E52"/>
    <w:rsid w:val="00C20CB2"/>
    <w:rsid w:val="00C2535F"/>
    <w:rsid w:val="00C33FBF"/>
    <w:rsid w:val="00C37B21"/>
    <w:rsid w:val="00C46F22"/>
    <w:rsid w:val="00C52A72"/>
    <w:rsid w:val="00C64C71"/>
    <w:rsid w:val="00C65CF1"/>
    <w:rsid w:val="00C65E34"/>
    <w:rsid w:val="00C76A6C"/>
    <w:rsid w:val="00C77202"/>
    <w:rsid w:val="00C77EA6"/>
    <w:rsid w:val="00C8349D"/>
    <w:rsid w:val="00C865F3"/>
    <w:rsid w:val="00CA25F7"/>
    <w:rsid w:val="00CA52EA"/>
    <w:rsid w:val="00CA5E3A"/>
    <w:rsid w:val="00CA760C"/>
    <w:rsid w:val="00CA7F93"/>
    <w:rsid w:val="00CB27CE"/>
    <w:rsid w:val="00CB3FD5"/>
    <w:rsid w:val="00CC639C"/>
    <w:rsid w:val="00CC697F"/>
    <w:rsid w:val="00CD0685"/>
    <w:rsid w:val="00CD0D55"/>
    <w:rsid w:val="00CD4706"/>
    <w:rsid w:val="00CD48F9"/>
    <w:rsid w:val="00CF0CF5"/>
    <w:rsid w:val="00CF17F8"/>
    <w:rsid w:val="00D17F52"/>
    <w:rsid w:val="00D201B1"/>
    <w:rsid w:val="00D31D6F"/>
    <w:rsid w:val="00D31DCE"/>
    <w:rsid w:val="00D374B4"/>
    <w:rsid w:val="00D51716"/>
    <w:rsid w:val="00D518D2"/>
    <w:rsid w:val="00D52F93"/>
    <w:rsid w:val="00D54DAB"/>
    <w:rsid w:val="00D55531"/>
    <w:rsid w:val="00D562DC"/>
    <w:rsid w:val="00D6089E"/>
    <w:rsid w:val="00D756F6"/>
    <w:rsid w:val="00D7727F"/>
    <w:rsid w:val="00D83006"/>
    <w:rsid w:val="00D862F5"/>
    <w:rsid w:val="00D90EB8"/>
    <w:rsid w:val="00D94010"/>
    <w:rsid w:val="00DA45A1"/>
    <w:rsid w:val="00DB5831"/>
    <w:rsid w:val="00DC18EB"/>
    <w:rsid w:val="00DC27B9"/>
    <w:rsid w:val="00DC56E5"/>
    <w:rsid w:val="00DD3002"/>
    <w:rsid w:val="00DE1ABC"/>
    <w:rsid w:val="00DE3510"/>
    <w:rsid w:val="00DF34C8"/>
    <w:rsid w:val="00E04335"/>
    <w:rsid w:val="00E12836"/>
    <w:rsid w:val="00E15E92"/>
    <w:rsid w:val="00E173E6"/>
    <w:rsid w:val="00E22942"/>
    <w:rsid w:val="00E243CA"/>
    <w:rsid w:val="00E334F4"/>
    <w:rsid w:val="00E3758E"/>
    <w:rsid w:val="00E56574"/>
    <w:rsid w:val="00E56A9B"/>
    <w:rsid w:val="00E63978"/>
    <w:rsid w:val="00E81780"/>
    <w:rsid w:val="00E90D46"/>
    <w:rsid w:val="00E90DFC"/>
    <w:rsid w:val="00E92023"/>
    <w:rsid w:val="00E96928"/>
    <w:rsid w:val="00EB2505"/>
    <w:rsid w:val="00EB4398"/>
    <w:rsid w:val="00EB4BB6"/>
    <w:rsid w:val="00ED0FA8"/>
    <w:rsid w:val="00EE36EB"/>
    <w:rsid w:val="00EE5373"/>
    <w:rsid w:val="00EE58BD"/>
    <w:rsid w:val="00EF55E1"/>
    <w:rsid w:val="00EF7F03"/>
    <w:rsid w:val="00F00E73"/>
    <w:rsid w:val="00F04619"/>
    <w:rsid w:val="00F0494A"/>
    <w:rsid w:val="00F053B0"/>
    <w:rsid w:val="00F15EE5"/>
    <w:rsid w:val="00F162A2"/>
    <w:rsid w:val="00F226E2"/>
    <w:rsid w:val="00F22B6A"/>
    <w:rsid w:val="00F24038"/>
    <w:rsid w:val="00F2538D"/>
    <w:rsid w:val="00F32A85"/>
    <w:rsid w:val="00F364C9"/>
    <w:rsid w:val="00F41B9D"/>
    <w:rsid w:val="00F44AB6"/>
    <w:rsid w:val="00F60C40"/>
    <w:rsid w:val="00F717C9"/>
    <w:rsid w:val="00F72D9B"/>
    <w:rsid w:val="00F77A38"/>
    <w:rsid w:val="00F8620A"/>
    <w:rsid w:val="00F86927"/>
    <w:rsid w:val="00F96E5E"/>
    <w:rsid w:val="00FA0A53"/>
    <w:rsid w:val="00FB2D04"/>
    <w:rsid w:val="00FB363F"/>
    <w:rsid w:val="00FC234A"/>
    <w:rsid w:val="00FC4F82"/>
    <w:rsid w:val="00FD3C55"/>
    <w:rsid w:val="00FE30ED"/>
    <w:rsid w:val="00FF0435"/>
    <w:rsid w:val="00FF3BD0"/>
    <w:rsid w:val="00FF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29677"/>
  <w15:docId w15:val="{C46FD88B-A492-4AA9-B328-4E1105B4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31703C"/>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sz w:val="28"/>
    </w:rPr>
  </w:style>
  <w:style w:type="paragraph" w:styleId="4">
    <w:name w:val="heading 4"/>
    <w:basedOn w:val="a"/>
    <w:next w:val="a"/>
    <w:qFormat/>
    <w:rsid w:val="00A43A1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jc w:val="center"/>
    </w:pPr>
    <w:rPr>
      <w:rFonts w:ascii="Arial" w:hAnsi="Arial" w:cs="Arial"/>
      <w:sz w:val="28"/>
      <w:szCs w:val="28"/>
      <w:lang w:val="en-US"/>
    </w:rPr>
  </w:style>
  <w:style w:type="paragraph" w:styleId="a3">
    <w:name w:val="caption"/>
    <w:basedOn w:val="a"/>
    <w:next w:val="a"/>
    <w:qFormat/>
    <w:pPr>
      <w:tabs>
        <w:tab w:val="left" w:pos="360"/>
      </w:tabs>
      <w:jc w:val="center"/>
    </w:pPr>
    <w:rPr>
      <w:sz w:val="28"/>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307BA6"/>
    <w:pPr>
      <w:widowControl w:val="0"/>
      <w:autoSpaceDE w:val="0"/>
      <w:autoSpaceDN w:val="0"/>
      <w:adjustRightInd w:val="0"/>
    </w:pPr>
    <w:rPr>
      <w:rFonts w:ascii="Tahoma" w:hAnsi="Tahoma"/>
      <w:sz w:val="16"/>
      <w:szCs w:val="16"/>
    </w:rPr>
  </w:style>
  <w:style w:type="character" w:customStyle="1" w:styleId="a6">
    <w:name w:val="Текст выноски Знак"/>
    <w:link w:val="a5"/>
    <w:uiPriority w:val="99"/>
    <w:rsid w:val="00307BA6"/>
    <w:rPr>
      <w:rFonts w:ascii="Tahoma" w:hAnsi="Tahoma" w:cs="Tahoma"/>
      <w:sz w:val="16"/>
      <w:szCs w:val="16"/>
      <w:lang w:val="ru-RU" w:eastAsia="ru-RU"/>
    </w:rPr>
  </w:style>
  <w:style w:type="character" w:customStyle="1" w:styleId="apple-style-span">
    <w:name w:val="apple-style-span"/>
    <w:basedOn w:val="a0"/>
    <w:rsid w:val="00307BA6"/>
  </w:style>
  <w:style w:type="character" w:customStyle="1" w:styleId="apple-converted-space">
    <w:name w:val="apple-converted-space"/>
    <w:basedOn w:val="a0"/>
    <w:rsid w:val="00307BA6"/>
  </w:style>
  <w:style w:type="paragraph" w:customStyle="1" w:styleId="p6">
    <w:name w:val="p6"/>
    <w:basedOn w:val="a"/>
    <w:rsid w:val="008002E3"/>
    <w:pPr>
      <w:spacing w:before="100" w:beforeAutospacing="1" w:after="100" w:afterAutospacing="1"/>
    </w:pPr>
  </w:style>
  <w:style w:type="character" w:customStyle="1" w:styleId="s2">
    <w:name w:val="s2"/>
    <w:rsid w:val="008002E3"/>
  </w:style>
  <w:style w:type="character" w:customStyle="1" w:styleId="s1">
    <w:name w:val="s1"/>
    <w:rsid w:val="008002E3"/>
  </w:style>
  <w:style w:type="paragraph" w:customStyle="1" w:styleId="p5">
    <w:name w:val="p5"/>
    <w:basedOn w:val="a"/>
    <w:rsid w:val="008002E3"/>
    <w:pPr>
      <w:spacing w:before="100" w:beforeAutospacing="1" w:after="100" w:afterAutospacing="1"/>
    </w:pPr>
  </w:style>
  <w:style w:type="paragraph" w:customStyle="1" w:styleId="p4">
    <w:name w:val="p4"/>
    <w:basedOn w:val="a"/>
    <w:rsid w:val="008002E3"/>
    <w:pPr>
      <w:spacing w:before="100" w:beforeAutospacing="1" w:after="100" w:afterAutospacing="1"/>
    </w:pPr>
  </w:style>
  <w:style w:type="character" w:customStyle="1" w:styleId="s3">
    <w:name w:val="s3"/>
    <w:rsid w:val="008002E3"/>
  </w:style>
  <w:style w:type="character" w:customStyle="1" w:styleId="s4">
    <w:name w:val="s4"/>
    <w:rsid w:val="008002E3"/>
  </w:style>
  <w:style w:type="paragraph" w:customStyle="1" w:styleId="p8">
    <w:name w:val="p8"/>
    <w:basedOn w:val="a"/>
    <w:rsid w:val="008002E3"/>
    <w:pPr>
      <w:spacing w:before="100" w:beforeAutospacing="1" w:after="100" w:afterAutospacing="1"/>
    </w:pPr>
  </w:style>
  <w:style w:type="character" w:customStyle="1" w:styleId="s5">
    <w:name w:val="s5"/>
    <w:rsid w:val="008002E3"/>
  </w:style>
  <w:style w:type="character" w:customStyle="1" w:styleId="s6">
    <w:name w:val="s6"/>
    <w:rsid w:val="008002E3"/>
  </w:style>
  <w:style w:type="paragraph" w:customStyle="1" w:styleId="p7">
    <w:name w:val="p7"/>
    <w:basedOn w:val="a"/>
    <w:rsid w:val="008002E3"/>
    <w:pPr>
      <w:spacing w:before="100" w:beforeAutospacing="1" w:after="100" w:afterAutospacing="1"/>
    </w:pPr>
  </w:style>
  <w:style w:type="character" w:customStyle="1" w:styleId="s7">
    <w:name w:val="s7"/>
    <w:rsid w:val="008002E3"/>
  </w:style>
  <w:style w:type="paragraph" w:styleId="a7">
    <w:name w:val="Normal (Web)"/>
    <w:basedOn w:val="a"/>
    <w:uiPriority w:val="99"/>
    <w:unhideWhenUsed/>
    <w:rsid w:val="001F78E5"/>
    <w:pPr>
      <w:spacing w:before="100" w:beforeAutospacing="1" w:after="100" w:afterAutospacing="1"/>
    </w:pPr>
  </w:style>
  <w:style w:type="character" w:customStyle="1" w:styleId="hps">
    <w:name w:val="hps"/>
    <w:basedOn w:val="a0"/>
    <w:rsid w:val="0003290A"/>
  </w:style>
  <w:style w:type="character" w:customStyle="1" w:styleId="shorttext">
    <w:name w:val="short_text"/>
    <w:basedOn w:val="a0"/>
    <w:rsid w:val="0003290A"/>
  </w:style>
  <w:style w:type="character" w:styleId="HTML">
    <w:name w:val="HTML Typewriter"/>
    <w:rsid w:val="0003290A"/>
    <w:rPr>
      <w:rFonts w:ascii="Arial Unicode MS" w:eastAsia="Arial Unicode MS" w:hAnsi="Arial Unicode MS" w:cs="Arial Unicode MS"/>
      <w:sz w:val="20"/>
      <w:szCs w:val="20"/>
    </w:rPr>
  </w:style>
  <w:style w:type="character" w:styleId="a8">
    <w:name w:val="Hyperlink"/>
    <w:rsid w:val="0003290A"/>
    <w:rPr>
      <w:color w:val="0000FF"/>
      <w:u w:val="single"/>
    </w:rPr>
  </w:style>
  <w:style w:type="character" w:styleId="a9">
    <w:name w:val="Strong"/>
    <w:qFormat/>
    <w:rsid w:val="0003290A"/>
    <w:rPr>
      <w:rFonts w:cs="Times New Roman"/>
      <w:b/>
      <w:bCs/>
    </w:rPr>
  </w:style>
  <w:style w:type="paragraph" w:customStyle="1" w:styleId="aa">
    <w:name w:val="Знак Знак Знак Знак"/>
    <w:basedOn w:val="a"/>
    <w:autoRedefine/>
    <w:rsid w:val="0009310E"/>
    <w:pPr>
      <w:spacing w:after="160" w:line="360" w:lineRule="auto"/>
      <w:jc w:val="center"/>
    </w:pPr>
    <w:rPr>
      <w:sz w:val="22"/>
      <w:szCs w:val="22"/>
    </w:rPr>
  </w:style>
  <w:style w:type="paragraph" w:customStyle="1" w:styleId="Default">
    <w:name w:val="Default"/>
    <w:rsid w:val="0079078E"/>
    <w:pPr>
      <w:autoSpaceDE w:val="0"/>
      <w:autoSpaceDN w:val="0"/>
      <w:adjustRightInd w:val="0"/>
    </w:pPr>
    <w:rPr>
      <w:rFonts w:eastAsia="Calibri"/>
      <w:color w:val="000000"/>
      <w:sz w:val="24"/>
      <w:szCs w:val="24"/>
    </w:rPr>
  </w:style>
  <w:style w:type="paragraph" w:customStyle="1" w:styleId="TableText">
    <w:name w:val="TableText"/>
    <w:link w:val="TableTextChar"/>
    <w:rsid w:val="0079078E"/>
    <w:rPr>
      <w:rFonts w:cs="Arial"/>
    </w:rPr>
  </w:style>
  <w:style w:type="character" w:customStyle="1" w:styleId="TableTextChar">
    <w:name w:val="TableText Char"/>
    <w:link w:val="TableText"/>
    <w:rsid w:val="0079078E"/>
    <w:rPr>
      <w:rFonts w:cs="Arial"/>
      <w:lang w:val="ru-RU" w:eastAsia="ru-RU" w:bidi="ar-SA"/>
    </w:rPr>
  </w:style>
  <w:style w:type="paragraph" w:styleId="ab">
    <w:name w:val="Title"/>
    <w:basedOn w:val="a"/>
    <w:link w:val="ac"/>
    <w:uiPriority w:val="10"/>
    <w:qFormat/>
    <w:rsid w:val="00D94010"/>
    <w:pPr>
      <w:autoSpaceDE w:val="0"/>
      <w:autoSpaceDN w:val="0"/>
      <w:ind w:left="1701" w:right="851"/>
      <w:jc w:val="center"/>
    </w:pPr>
    <w:rPr>
      <w:rFonts w:ascii="Cambria" w:hAnsi="Cambria"/>
      <w:b/>
      <w:bCs/>
      <w:kern w:val="28"/>
      <w:sz w:val="32"/>
      <w:szCs w:val="32"/>
      <w:lang w:val="x-none" w:eastAsia="x-none"/>
    </w:rPr>
  </w:style>
  <w:style w:type="character" w:customStyle="1" w:styleId="ac">
    <w:name w:val="Заголовок Знак"/>
    <w:link w:val="ab"/>
    <w:uiPriority w:val="10"/>
    <w:rsid w:val="00D94010"/>
    <w:rPr>
      <w:rFonts w:ascii="Cambria" w:hAnsi="Cambria"/>
      <w:b/>
      <w:bCs/>
      <w:kern w:val="28"/>
      <w:sz w:val="32"/>
      <w:szCs w:val="32"/>
      <w:lang w:val="x-none" w:eastAsia="x-none"/>
    </w:rPr>
  </w:style>
  <w:style w:type="character" w:styleId="ad">
    <w:name w:val="Emphasis"/>
    <w:uiPriority w:val="20"/>
    <w:qFormat/>
    <w:rsid w:val="00B11842"/>
    <w:rPr>
      <w:i/>
      <w:iCs/>
    </w:rPr>
  </w:style>
  <w:style w:type="paragraph" w:styleId="ae">
    <w:name w:val="No Spacing"/>
    <w:link w:val="af"/>
    <w:uiPriority w:val="1"/>
    <w:qFormat/>
    <w:rsid w:val="00C20CB2"/>
    <w:rPr>
      <w:rFonts w:ascii="Calibri" w:eastAsia="Calibri" w:hAnsi="Calibri"/>
      <w:sz w:val="22"/>
      <w:szCs w:val="22"/>
      <w:lang w:eastAsia="en-US"/>
    </w:rPr>
  </w:style>
  <w:style w:type="paragraph" w:customStyle="1" w:styleId="text12">
    <w:name w:val="text12"/>
    <w:rsid w:val="00F226E2"/>
    <w:pPr>
      <w:jc w:val="both"/>
    </w:pPr>
    <w:rPr>
      <w:rFonts w:ascii="Lazurski" w:hAnsi="Lazurski"/>
      <w:sz w:val="13"/>
    </w:rPr>
  </w:style>
  <w:style w:type="character" w:styleId="af0">
    <w:name w:val="annotation reference"/>
    <w:rsid w:val="00A26535"/>
    <w:rPr>
      <w:sz w:val="16"/>
      <w:szCs w:val="16"/>
    </w:rPr>
  </w:style>
  <w:style w:type="paragraph" w:styleId="af1">
    <w:name w:val="annotation text"/>
    <w:basedOn w:val="a"/>
    <w:link w:val="af2"/>
    <w:rsid w:val="00A26535"/>
    <w:rPr>
      <w:sz w:val="20"/>
      <w:szCs w:val="20"/>
    </w:rPr>
  </w:style>
  <w:style w:type="character" w:customStyle="1" w:styleId="af2">
    <w:name w:val="Текст примечания Знак"/>
    <w:basedOn w:val="a0"/>
    <w:link w:val="af1"/>
    <w:rsid w:val="00A26535"/>
  </w:style>
  <w:style w:type="paragraph" w:styleId="af3">
    <w:name w:val="annotation subject"/>
    <w:basedOn w:val="af1"/>
    <w:next w:val="af1"/>
    <w:link w:val="af4"/>
    <w:rsid w:val="00A26535"/>
    <w:rPr>
      <w:b/>
      <w:bCs/>
    </w:rPr>
  </w:style>
  <w:style w:type="character" w:customStyle="1" w:styleId="af4">
    <w:name w:val="Тема примечания Знак"/>
    <w:link w:val="af3"/>
    <w:rsid w:val="00A26535"/>
    <w:rPr>
      <w:b/>
      <w:bCs/>
    </w:rPr>
  </w:style>
  <w:style w:type="paragraph" w:styleId="af5">
    <w:name w:val="List Paragraph"/>
    <w:basedOn w:val="a"/>
    <w:uiPriority w:val="34"/>
    <w:qFormat/>
    <w:rsid w:val="004A43B6"/>
    <w:pPr>
      <w:spacing w:after="200" w:line="276" w:lineRule="auto"/>
      <w:ind w:left="720"/>
      <w:contextualSpacing/>
    </w:pPr>
    <w:rPr>
      <w:rFonts w:ascii="Calibri" w:eastAsia="Calibri" w:hAnsi="Calibri"/>
      <w:sz w:val="22"/>
      <w:szCs w:val="22"/>
      <w:lang w:eastAsia="en-US"/>
    </w:rPr>
  </w:style>
  <w:style w:type="character" w:customStyle="1" w:styleId="st1">
    <w:name w:val="st1"/>
    <w:rsid w:val="004D4CA8"/>
    <w:rPr>
      <w:rFonts w:cs="Times New Roman"/>
    </w:rPr>
  </w:style>
  <w:style w:type="character" w:customStyle="1" w:styleId="1">
    <w:name w:val="Неразрешенное упоминание1"/>
    <w:basedOn w:val="a0"/>
    <w:uiPriority w:val="99"/>
    <w:semiHidden/>
    <w:unhideWhenUsed/>
    <w:rsid w:val="00B0015C"/>
    <w:rPr>
      <w:color w:val="605E5C"/>
      <w:shd w:val="clear" w:color="auto" w:fill="E1DFDD"/>
    </w:rPr>
  </w:style>
  <w:style w:type="paragraph" w:customStyle="1" w:styleId="Style5">
    <w:name w:val="Style5"/>
    <w:basedOn w:val="a"/>
    <w:uiPriority w:val="99"/>
    <w:rsid w:val="007C536F"/>
    <w:pPr>
      <w:widowControl w:val="0"/>
      <w:autoSpaceDE w:val="0"/>
      <w:autoSpaceDN w:val="0"/>
      <w:adjustRightInd w:val="0"/>
      <w:spacing w:line="274" w:lineRule="exact"/>
      <w:jc w:val="both"/>
    </w:pPr>
  </w:style>
  <w:style w:type="character" w:customStyle="1" w:styleId="af">
    <w:name w:val="Без интервала Знак"/>
    <w:link w:val="ae"/>
    <w:uiPriority w:val="1"/>
    <w:rsid w:val="001B726D"/>
    <w:rPr>
      <w:rFonts w:ascii="Calibri" w:eastAsia="Calibri" w:hAnsi="Calibri"/>
      <w:sz w:val="22"/>
      <w:szCs w:val="22"/>
      <w:lang w:eastAsia="en-US"/>
    </w:rPr>
  </w:style>
  <w:style w:type="paragraph" w:customStyle="1" w:styleId="Style14">
    <w:name w:val="Style14"/>
    <w:basedOn w:val="a"/>
    <w:uiPriority w:val="99"/>
    <w:rsid w:val="00A33E04"/>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3167">
      <w:bodyDiv w:val="1"/>
      <w:marLeft w:val="0"/>
      <w:marRight w:val="0"/>
      <w:marTop w:val="0"/>
      <w:marBottom w:val="0"/>
      <w:divBdr>
        <w:top w:val="none" w:sz="0" w:space="0" w:color="auto"/>
        <w:left w:val="none" w:sz="0" w:space="0" w:color="auto"/>
        <w:bottom w:val="none" w:sz="0" w:space="0" w:color="auto"/>
        <w:right w:val="none" w:sz="0" w:space="0" w:color="auto"/>
      </w:divBdr>
    </w:div>
    <w:div w:id="391856033">
      <w:bodyDiv w:val="1"/>
      <w:marLeft w:val="0"/>
      <w:marRight w:val="0"/>
      <w:marTop w:val="0"/>
      <w:marBottom w:val="0"/>
      <w:divBdr>
        <w:top w:val="none" w:sz="0" w:space="0" w:color="auto"/>
        <w:left w:val="none" w:sz="0" w:space="0" w:color="auto"/>
        <w:bottom w:val="none" w:sz="0" w:space="0" w:color="auto"/>
        <w:right w:val="none" w:sz="0" w:space="0" w:color="auto"/>
      </w:divBdr>
    </w:div>
    <w:div w:id="398528389">
      <w:bodyDiv w:val="1"/>
      <w:marLeft w:val="0"/>
      <w:marRight w:val="0"/>
      <w:marTop w:val="0"/>
      <w:marBottom w:val="0"/>
      <w:divBdr>
        <w:top w:val="none" w:sz="0" w:space="0" w:color="auto"/>
        <w:left w:val="none" w:sz="0" w:space="0" w:color="auto"/>
        <w:bottom w:val="none" w:sz="0" w:space="0" w:color="auto"/>
        <w:right w:val="none" w:sz="0" w:space="0" w:color="auto"/>
      </w:divBdr>
    </w:div>
    <w:div w:id="424305521">
      <w:bodyDiv w:val="1"/>
      <w:marLeft w:val="0"/>
      <w:marRight w:val="0"/>
      <w:marTop w:val="0"/>
      <w:marBottom w:val="0"/>
      <w:divBdr>
        <w:top w:val="none" w:sz="0" w:space="0" w:color="auto"/>
        <w:left w:val="none" w:sz="0" w:space="0" w:color="auto"/>
        <w:bottom w:val="none" w:sz="0" w:space="0" w:color="auto"/>
        <w:right w:val="none" w:sz="0" w:space="0" w:color="auto"/>
      </w:divBdr>
    </w:div>
    <w:div w:id="560799073">
      <w:bodyDiv w:val="1"/>
      <w:marLeft w:val="0"/>
      <w:marRight w:val="0"/>
      <w:marTop w:val="0"/>
      <w:marBottom w:val="0"/>
      <w:divBdr>
        <w:top w:val="none" w:sz="0" w:space="0" w:color="auto"/>
        <w:left w:val="none" w:sz="0" w:space="0" w:color="auto"/>
        <w:bottom w:val="none" w:sz="0" w:space="0" w:color="auto"/>
        <w:right w:val="none" w:sz="0" w:space="0" w:color="auto"/>
      </w:divBdr>
      <w:divsChild>
        <w:div w:id="78649013">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952130457">
          <w:marLeft w:val="0"/>
          <w:marRight w:val="0"/>
          <w:marTop w:val="0"/>
          <w:marBottom w:val="0"/>
          <w:divBdr>
            <w:top w:val="none" w:sz="0" w:space="0" w:color="auto"/>
            <w:left w:val="none" w:sz="0" w:space="0" w:color="auto"/>
            <w:bottom w:val="none" w:sz="0" w:space="0" w:color="auto"/>
            <w:right w:val="none" w:sz="0" w:space="0" w:color="auto"/>
          </w:divBdr>
        </w:div>
      </w:divsChild>
    </w:div>
    <w:div w:id="638270709">
      <w:bodyDiv w:val="1"/>
      <w:marLeft w:val="0"/>
      <w:marRight w:val="0"/>
      <w:marTop w:val="0"/>
      <w:marBottom w:val="0"/>
      <w:divBdr>
        <w:top w:val="none" w:sz="0" w:space="0" w:color="auto"/>
        <w:left w:val="none" w:sz="0" w:space="0" w:color="auto"/>
        <w:bottom w:val="none" w:sz="0" w:space="0" w:color="auto"/>
        <w:right w:val="none" w:sz="0" w:space="0" w:color="auto"/>
      </w:divBdr>
    </w:div>
    <w:div w:id="866331091">
      <w:bodyDiv w:val="1"/>
      <w:marLeft w:val="0"/>
      <w:marRight w:val="0"/>
      <w:marTop w:val="0"/>
      <w:marBottom w:val="0"/>
      <w:divBdr>
        <w:top w:val="none" w:sz="0" w:space="0" w:color="auto"/>
        <w:left w:val="none" w:sz="0" w:space="0" w:color="auto"/>
        <w:bottom w:val="none" w:sz="0" w:space="0" w:color="auto"/>
        <w:right w:val="none" w:sz="0" w:space="0" w:color="auto"/>
      </w:divBdr>
    </w:div>
    <w:div w:id="977225607">
      <w:bodyDiv w:val="1"/>
      <w:marLeft w:val="0"/>
      <w:marRight w:val="0"/>
      <w:marTop w:val="0"/>
      <w:marBottom w:val="0"/>
      <w:divBdr>
        <w:top w:val="none" w:sz="0" w:space="0" w:color="auto"/>
        <w:left w:val="none" w:sz="0" w:space="0" w:color="auto"/>
        <w:bottom w:val="none" w:sz="0" w:space="0" w:color="auto"/>
        <w:right w:val="none" w:sz="0" w:space="0" w:color="auto"/>
      </w:divBdr>
    </w:div>
    <w:div w:id="1384016156">
      <w:bodyDiv w:val="1"/>
      <w:marLeft w:val="0"/>
      <w:marRight w:val="0"/>
      <w:marTop w:val="0"/>
      <w:marBottom w:val="0"/>
      <w:divBdr>
        <w:top w:val="none" w:sz="0" w:space="0" w:color="auto"/>
        <w:left w:val="none" w:sz="0" w:space="0" w:color="auto"/>
        <w:bottom w:val="none" w:sz="0" w:space="0" w:color="auto"/>
        <w:right w:val="none" w:sz="0" w:space="0" w:color="auto"/>
      </w:divBdr>
    </w:div>
    <w:div w:id="1457987295">
      <w:bodyDiv w:val="1"/>
      <w:marLeft w:val="0"/>
      <w:marRight w:val="0"/>
      <w:marTop w:val="0"/>
      <w:marBottom w:val="0"/>
      <w:divBdr>
        <w:top w:val="none" w:sz="0" w:space="0" w:color="auto"/>
        <w:left w:val="none" w:sz="0" w:space="0" w:color="auto"/>
        <w:bottom w:val="none" w:sz="0" w:space="0" w:color="auto"/>
        <w:right w:val="none" w:sz="0" w:space="0" w:color="auto"/>
      </w:divBdr>
    </w:div>
    <w:div w:id="1497577192">
      <w:bodyDiv w:val="1"/>
      <w:marLeft w:val="0"/>
      <w:marRight w:val="0"/>
      <w:marTop w:val="0"/>
      <w:marBottom w:val="0"/>
      <w:divBdr>
        <w:top w:val="none" w:sz="0" w:space="0" w:color="auto"/>
        <w:left w:val="none" w:sz="0" w:space="0" w:color="auto"/>
        <w:bottom w:val="none" w:sz="0" w:space="0" w:color="auto"/>
        <w:right w:val="none" w:sz="0" w:space="0" w:color="auto"/>
      </w:divBdr>
    </w:div>
    <w:div w:id="1604418362">
      <w:bodyDiv w:val="1"/>
      <w:marLeft w:val="0"/>
      <w:marRight w:val="0"/>
      <w:marTop w:val="0"/>
      <w:marBottom w:val="0"/>
      <w:divBdr>
        <w:top w:val="none" w:sz="0" w:space="0" w:color="auto"/>
        <w:left w:val="none" w:sz="0" w:space="0" w:color="auto"/>
        <w:bottom w:val="none" w:sz="0" w:space="0" w:color="auto"/>
        <w:right w:val="none" w:sz="0" w:space="0" w:color="auto"/>
      </w:divBdr>
    </w:div>
    <w:div w:id="1619675352">
      <w:bodyDiv w:val="1"/>
      <w:marLeft w:val="0"/>
      <w:marRight w:val="0"/>
      <w:marTop w:val="0"/>
      <w:marBottom w:val="0"/>
      <w:divBdr>
        <w:top w:val="none" w:sz="0" w:space="0" w:color="auto"/>
        <w:left w:val="none" w:sz="0" w:space="0" w:color="auto"/>
        <w:bottom w:val="none" w:sz="0" w:space="0" w:color="auto"/>
        <w:right w:val="none" w:sz="0" w:space="0" w:color="auto"/>
      </w:divBdr>
    </w:div>
    <w:div w:id="1762026756">
      <w:bodyDiv w:val="1"/>
      <w:marLeft w:val="0"/>
      <w:marRight w:val="0"/>
      <w:marTop w:val="0"/>
      <w:marBottom w:val="0"/>
      <w:divBdr>
        <w:top w:val="none" w:sz="0" w:space="0" w:color="auto"/>
        <w:left w:val="none" w:sz="0" w:space="0" w:color="auto"/>
        <w:bottom w:val="none" w:sz="0" w:space="0" w:color="auto"/>
        <w:right w:val="none" w:sz="0" w:space="0" w:color="auto"/>
      </w:divBdr>
    </w:div>
    <w:div w:id="19252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usum.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dda.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v@kusum.kz" TargetMode="External"/><Relationship Id="rId4" Type="http://schemas.openxmlformats.org/officeDocument/2006/relationships/webSettings" Target="webSettings.xml"/><Relationship Id="rId9" Type="http://schemas.openxmlformats.org/officeDocument/2006/relationships/hyperlink" Target="mailto:info@kusum.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4888</Words>
  <Characters>27864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ЭКСПЕРТИЗА ПРОВЕДЕНА</vt:lpstr>
    </vt:vector>
  </TitlesOfParts>
  <Company>Hewlett-Packard</Company>
  <LinksUpToDate>false</LinksUpToDate>
  <CharactersWithSpaces>32687</CharactersWithSpaces>
  <SharedDoc>false</SharedDoc>
  <HLinks>
    <vt:vector size="12" baseType="variant">
      <vt:variant>
        <vt:i4>3604511</vt:i4>
      </vt:variant>
      <vt:variant>
        <vt:i4>3</vt:i4>
      </vt:variant>
      <vt:variant>
        <vt:i4>0</vt:i4>
      </vt:variant>
      <vt:variant>
        <vt:i4>5</vt:i4>
      </vt:variant>
      <vt:variant>
        <vt:lpwstr>mailto:info@welfar.kz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777</dc:creator>
  <cp:lastModifiedBy>Динара Жунусбекова</cp:lastModifiedBy>
  <cp:revision>4</cp:revision>
  <cp:lastPrinted>2014-03-31T09:34:00Z</cp:lastPrinted>
  <dcterms:created xsi:type="dcterms:W3CDTF">2023-01-23T11:44:00Z</dcterms:created>
  <dcterms:modified xsi:type="dcterms:W3CDTF">2023-02-22T11:35:00Z</dcterms:modified>
</cp:coreProperties>
</file>